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05E1A">
      <w:pPr>
        <w:spacing w:line="276" w:lineRule="auto"/>
        <w:jc w:val="center"/>
        <w:rPr>
          <w:b/>
          <w:sz w:val="28"/>
          <w:szCs w:val="21"/>
        </w:rPr>
      </w:pPr>
      <w:r>
        <w:rPr>
          <w:b/>
          <w:sz w:val="28"/>
          <w:szCs w:val="21"/>
        </w:rPr>
        <w:t>上海交通大学医学院精神病与精神卫生学专业</w:t>
      </w:r>
    </w:p>
    <w:p w14:paraId="60EE3DFC">
      <w:pPr>
        <w:spacing w:line="276" w:lineRule="auto"/>
        <w:jc w:val="center"/>
        <w:rPr>
          <w:b/>
          <w:sz w:val="28"/>
          <w:szCs w:val="21"/>
        </w:rPr>
      </w:pPr>
      <w:r>
        <w:rPr>
          <w:b/>
          <w:sz w:val="28"/>
          <w:szCs w:val="21"/>
        </w:rPr>
        <w:t>202</w:t>
      </w:r>
      <w:r>
        <w:rPr>
          <w:rFonts w:hint="eastAsia"/>
          <w:b/>
          <w:sz w:val="28"/>
          <w:szCs w:val="21"/>
          <w:lang w:val="en-US" w:eastAsia="zh-CN"/>
        </w:rPr>
        <w:t>606批次</w:t>
      </w:r>
      <w:r>
        <w:rPr>
          <w:b/>
          <w:sz w:val="28"/>
          <w:szCs w:val="21"/>
        </w:rPr>
        <w:t>研究生学位论文答辩与学位申请工作时间表</w:t>
      </w:r>
    </w:p>
    <w:p w14:paraId="39B813AF">
      <w:pPr>
        <w:spacing w:line="276" w:lineRule="auto"/>
        <w:rPr>
          <w:b/>
          <w:sz w:val="21"/>
          <w:szCs w:val="21"/>
        </w:rPr>
      </w:pPr>
    </w:p>
    <w:tbl>
      <w:tblPr>
        <w:tblStyle w:val="7"/>
        <w:tblW w:w="104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7654"/>
        <w:gridCol w:w="851"/>
      </w:tblGrid>
      <w:tr w14:paraId="065E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04" w:type="dxa"/>
            <w:vAlign w:val="center"/>
          </w:tcPr>
          <w:p w14:paraId="15DFAD4C">
            <w:pPr>
              <w:spacing w:line="276" w:lineRule="auto"/>
              <w:jc w:val="center"/>
              <w:rPr>
                <w:b/>
                <w:sz w:val="21"/>
                <w:szCs w:val="21"/>
              </w:rPr>
            </w:pPr>
            <w:r>
              <w:rPr>
                <w:b/>
                <w:sz w:val="21"/>
                <w:szCs w:val="21"/>
              </w:rPr>
              <w:t>步骤</w:t>
            </w:r>
          </w:p>
        </w:tc>
        <w:tc>
          <w:tcPr>
            <w:tcW w:w="1276" w:type="dxa"/>
            <w:vAlign w:val="center"/>
          </w:tcPr>
          <w:p w14:paraId="4F76116E">
            <w:pPr>
              <w:spacing w:line="276" w:lineRule="auto"/>
              <w:jc w:val="center"/>
              <w:rPr>
                <w:b/>
                <w:sz w:val="21"/>
                <w:szCs w:val="21"/>
              </w:rPr>
            </w:pPr>
            <w:r>
              <w:rPr>
                <w:b/>
                <w:sz w:val="21"/>
                <w:szCs w:val="21"/>
              </w:rPr>
              <w:t>截止日期</w:t>
            </w:r>
          </w:p>
        </w:tc>
        <w:tc>
          <w:tcPr>
            <w:tcW w:w="7654" w:type="dxa"/>
            <w:vAlign w:val="center"/>
          </w:tcPr>
          <w:p w14:paraId="21F5DD00">
            <w:pPr>
              <w:spacing w:line="276" w:lineRule="auto"/>
              <w:jc w:val="center"/>
              <w:rPr>
                <w:b/>
                <w:sz w:val="21"/>
                <w:szCs w:val="21"/>
              </w:rPr>
            </w:pPr>
            <w:r>
              <w:rPr>
                <w:b/>
                <w:sz w:val="21"/>
                <w:szCs w:val="21"/>
              </w:rPr>
              <w:t>工作内容</w:t>
            </w:r>
          </w:p>
        </w:tc>
        <w:tc>
          <w:tcPr>
            <w:tcW w:w="851" w:type="dxa"/>
          </w:tcPr>
          <w:p w14:paraId="5E4174EB">
            <w:pPr>
              <w:spacing w:line="276" w:lineRule="auto"/>
              <w:jc w:val="center"/>
              <w:rPr>
                <w:b/>
                <w:sz w:val="21"/>
                <w:szCs w:val="21"/>
              </w:rPr>
            </w:pPr>
            <w:r>
              <w:rPr>
                <w:rFonts w:hint="eastAsia"/>
                <w:b/>
                <w:sz w:val="21"/>
                <w:szCs w:val="21"/>
              </w:rPr>
              <w:t>完成人</w:t>
            </w:r>
          </w:p>
        </w:tc>
      </w:tr>
      <w:tr w14:paraId="037F9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9" w:hRule="atLeast"/>
        </w:trPr>
        <w:tc>
          <w:tcPr>
            <w:tcW w:w="704" w:type="dxa"/>
            <w:vAlign w:val="center"/>
          </w:tcPr>
          <w:p w14:paraId="6D5C0FE1">
            <w:pPr>
              <w:spacing w:line="276" w:lineRule="auto"/>
              <w:jc w:val="center"/>
              <w:rPr>
                <w:sz w:val="21"/>
                <w:szCs w:val="21"/>
              </w:rPr>
            </w:pPr>
            <w:r>
              <w:rPr>
                <w:rFonts w:hint="eastAsia"/>
                <w:sz w:val="21"/>
                <w:szCs w:val="21"/>
              </w:rPr>
              <w:t>1</w:t>
            </w:r>
          </w:p>
        </w:tc>
        <w:tc>
          <w:tcPr>
            <w:tcW w:w="1276" w:type="dxa"/>
            <w:vAlign w:val="center"/>
          </w:tcPr>
          <w:p w14:paraId="0AC327F0">
            <w:pPr>
              <w:spacing w:line="276" w:lineRule="auto"/>
              <w:jc w:val="center"/>
              <w:rPr>
                <w:sz w:val="21"/>
                <w:szCs w:val="21"/>
              </w:rPr>
            </w:pPr>
            <w:r>
              <w:rPr>
                <w:sz w:val="21"/>
                <w:szCs w:val="21"/>
              </w:rPr>
              <w:t>3</w:t>
            </w:r>
            <w:r>
              <w:rPr>
                <w:rFonts w:hint="eastAsia"/>
                <w:sz w:val="21"/>
                <w:szCs w:val="21"/>
              </w:rPr>
              <w:t>月</w:t>
            </w:r>
            <w:r>
              <w:rPr>
                <w:rFonts w:hint="eastAsia"/>
                <w:sz w:val="21"/>
                <w:szCs w:val="21"/>
                <w:lang w:val="en-US" w:eastAsia="zh-CN"/>
              </w:rPr>
              <w:t>16</w:t>
            </w:r>
            <w:r>
              <w:rPr>
                <w:rFonts w:hint="eastAsia"/>
                <w:sz w:val="21"/>
                <w:szCs w:val="21"/>
              </w:rPr>
              <w:t>日</w:t>
            </w:r>
          </w:p>
          <w:p w14:paraId="282EC4DD">
            <w:pPr>
              <w:spacing w:line="276" w:lineRule="auto"/>
              <w:jc w:val="center"/>
              <w:rPr>
                <w:sz w:val="21"/>
                <w:szCs w:val="21"/>
              </w:rPr>
            </w:pPr>
            <w:r>
              <w:rPr>
                <w:rFonts w:hint="eastAsia"/>
                <w:sz w:val="21"/>
                <w:szCs w:val="21"/>
              </w:rPr>
              <w:t>1</w:t>
            </w:r>
            <w:r>
              <w:rPr>
                <w:rFonts w:hint="eastAsia"/>
                <w:sz w:val="21"/>
                <w:szCs w:val="21"/>
                <w:lang w:val="en-US" w:eastAsia="zh-CN"/>
              </w:rPr>
              <w:t>0</w:t>
            </w:r>
            <w:r>
              <w:rPr>
                <w:rFonts w:hint="eastAsia"/>
                <w:sz w:val="21"/>
                <w:szCs w:val="21"/>
              </w:rPr>
              <w:t>：</w:t>
            </w:r>
            <w:r>
              <w:rPr>
                <w:sz w:val="21"/>
                <w:szCs w:val="21"/>
              </w:rPr>
              <w:t>0</w:t>
            </w:r>
            <w:r>
              <w:rPr>
                <w:rFonts w:hint="eastAsia"/>
                <w:sz w:val="21"/>
                <w:szCs w:val="21"/>
              </w:rPr>
              <w:t>0前</w:t>
            </w:r>
          </w:p>
        </w:tc>
        <w:tc>
          <w:tcPr>
            <w:tcW w:w="7654" w:type="dxa"/>
            <w:vAlign w:val="center"/>
          </w:tcPr>
          <w:p w14:paraId="2CE6B0D2">
            <w:pPr>
              <w:pStyle w:val="12"/>
              <w:numPr>
                <w:ilvl w:val="0"/>
                <w:numId w:val="1"/>
              </w:numPr>
              <w:spacing w:line="276" w:lineRule="auto"/>
              <w:ind w:firstLineChars="0"/>
              <w:jc w:val="both"/>
              <w:rPr>
                <w:sz w:val="21"/>
                <w:szCs w:val="21"/>
              </w:rPr>
            </w:pPr>
            <w:r>
              <w:rPr>
                <w:sz w:val="21"/>
                <w:szCs w:val="21"/>
              </w:rPr>
              <w:t>提交</w:t>
            </w:r>
            <w:r>
              <w:rPr>
                <w:rFonts w:hint="eastAsia"/>
                <w:b/>
                <w:sz w:val="21"/>
                <w:szCs w:val="21"/>
                <w:u w:val="single"/>
                <w:lang w:val="en-US" w:eastAsia="zh-CN"/>
              </w:rPr>
              <w:t>医学院</w:t>
            </w:r>
            <w:r>
              <w:rPr>
                <w:rFonts w:hint="eastAsia"/>
                <w:b/>
                <w:sz w:val="21"/>
                <w:szCs w:val="21"/>
                <w:u w:val="single"/>
              </w:rPr>
              <w:t>学位创新性成果审查表（202506更新）</w:t>
            </w:r>
            <w:r>
              <w:rPr>
                <w:sz w:val="21"/>
                <w:szCs w:val="21"/>
              </w:rPr>
              <w:t>（</w:t>
            </w:r>
            <w:r>
              <w:rPr>
                <w:rFonts w:hint="eastAsia"/>
                <w:sz w:val="21"/>
                <w:szCs w:val="21"/>
              </w:rPr>
              <w:t>双面</w:t>
            </w:r>
            <w:r>
              <w:rPr>
                <w:sz w:val="21"/>
                <w:szCs w:val="21"/>
              </w:rPr>
              <w:t>打印）；</w:t>
            </w:r>
          </w:p>
          <w:p w14:paraId="589F4903">
            <w:pPr>
              <w:pStyle w:val="12"/>
              <w:numPr>
                <w:ilvl w:val="0"/>
                <w:numId w:val="1"/>
              </w:numPr>
              <w:spacing w:line="276" w:lineRule="auto"/>
              <w:ind w:firstLineChars="0"/>
              <w:jc w:val="both"/>
              <w:rPr>
                <w:sz w:val="21"/>
                <w:szCs w:val="21"/>
              </w:rPr>
            </w:pPr>
            <w:r>
              <w:rPr>
                <w:sz w:val="21"/>
                <w:szCs w:val="21"/>
              </w:rPr>
              <w:t>用于学位申请的</w:t>
            </w:r>
            <w:r>
              <w:rPr>
                <w:rFonts w:hint="eastAsia"/>
                <w:b/>
                <w:sz w:val="21"/>
                <w:szCs w:val="21"/>
                <w:u w:val="single"/>
              </w:rPr>
              <w:t>创新性成果证明材料</w:t>
            </w:r>
            <w:r>
              <w:rPr>
                <w:sz w:val="21"/>
                <w:szCs w:val="21"/>
              </w:rPr>
              <w:t>。</w:t>
            </w:r>
          </w:p>
          <w:p w14:paraId="0C81045B">
            <w:pPr>
              <w:spacing w:line="276" w:lineRule="auto"/>
              <w:jc w:val="both"/>
              <w:rPr>
                <w:sz w:val="21"/>
                <w:szCs w:val="21"/>
              </w:rPr>
            </w:pPr>
            <w:r>
              <w:rPr>
                <w:rFonts w:hint="eastAsia"/>
                <w:sz w:val="21"/>
                <w:szCs w:val="21"/>
              </w:rPr>
              <w:t>a</w:t>
            </w:r>
            <w:r>
              <w:rPr>
                <w:sz w:val="21"/>
                <w:szCs w:val="21"/>
              </w:rPr>
              <w:t>.</w:t>
            </w:r>
            <w:r>
              <w:rPr>
                <w:rFonts w:hint="eastAsia"/>
                <w:sz w:val="21"/>
                <w:szCs w:val="21"/>
              </w:rPr>
              <w:t>创新性成果若为学术论文，须提供：</w:t>
            </w:r>
          </w:p>
          <w:p w14:paraId="57C5AA09">
            <w:pPr>
              <w:spacing w:line="276" w:lineRule="auto"/>
              <w:jc w:val="both"/>
              <w:rPr>
                <w:sz w:val="21"/>
                <w:szCs w:val="21"/>
              </w:rPr>
            </w:pPr>
            <w:r>
              <w:rPr>
                <w:sz w:val="21"/>
                <w:szCs w:val="21"/>
              </w:rPr>
              <w:t>① 发表状态</w:t>
            </w:r>
          </w:p>
          <w:p w14:paraId="5BA6D8D9">
            <w:pPr>
              <w:spacing w:line="276" w:lineRule="auto"/>
              <w:jc w:val="both"/>
              <w:rPr>
                <w:sz w:val="21"/>
                <w:szCs w:val="21"/>
              </w:rPr>
            </w:pPr>
            <w:r>
              <w:rPr>
                <w:sz w:val="21"/>
                <w:szCs w:val="21"/>
              </w:rPr>
              <w:t xml:space="preserve"> SCI、SSCI、EI 收录期刊</w:t>
            </w:r>
            <w:r>
              <w:rPr>
                <w:rFonts w:hint="eastAsia"/>
                <w:sz w:val="21"/>
                <w:szCs w:val="21"/>
              </w:rPr>
              <w:t>：</w:t>
            </w:r>
            <w:r>
              <w:rPr>
                <w:sz w:val="21"/>
                <w:szCs w:val="21"/>
              </w:rPr>
              <w:t>检索证明+发表文章全文复印件</w:t>
            </w:r>
            <w:r>
              <w:rPr>
                <w:rFonts w:hint="eastAsia"/>
                <w:sz w:val="21"/>
                <w:szCs w:val="21"/>
              </w:rPr>
              <w:t>；</w:t>
            </w:r>
          </w:p>
          <w:p w14:paraId="7FEFFF19">
            <w:pPr>
              <w:spacing w:line="276" w:lineRule="auto"/>
              <w:jc w:val="both"/>
              <w:rPr>
                <w:sz w:val="21"/>
                <w:szCs w:val="21"/>
              </w:rPr>
            </w:pPr>
            <w:r>
              <w:rPr>
                <w:rFonts w:hint="eastAsia"/>
                <w:sz w:val="21"/>
                <w:szCs w:val="21"/>
              </w:rPr>
              <w:t>中文期刊：</w:t>
            </w:r>
            <w:r>
              <w:rPr>
                <w:sz w:val="21"/>
                <w:szCs w:val="21"/>
              </w:rPr>
              <w:t>期刊封面+目录+发表文章全文复印件</w:t>
            </w:r>
          </w:p>
          <w:p w14:paraId="1BCA1D1F">
            <w:pPr>
              <w:spacing w:line="276" w:lineRule="auto"/>
              <w:jc w:val="both"/>
              <w:rPr>
                <w:sz w:val="21"/>
                <w:szCs w:val="21"/>
              </w:rPr>
            </w:pPr>
            <w:r>
              <w:rPr>
                <w:rFonts w:hint="eastAsia"/>
                <w:sz w:val="21"/>
                <w:szCs w:val="21"/>
              </w:rPr>
              <w:t>②</w:t>
            </w:r>
            <w:r>
              <w:rPr>
                <w:sz w:val="21"/>
                <w:szCs w:val="21"/>
              </w:rPr>
              <w:t xml:space="preserve"> 正式录用状态</w:t>
            </w:r>
          </w:p>
          <w:p w14:paraId="152D129A">
            <w:pPr>
              <w:spacing w:line="276" w:lineRule="auto"/>
              <w:jc w:val="both"/>
              <w:rPr>
                <w:sz w:val="21"/>
                <w:szCs w:val="21"/>
              </w:rPr>
            </w:pPr>
            <w:r>
              <w:rPr>
                <w:sz w:val="21"/>
                <w:szCs w:val="21"/>
              </w:rPr>
              <w:t xml:space="preserve"> 录用证明+录用稿件全文打印件。</w:t>
            </w:r>
          </w:p>
          <w:p w14:paraId="3D83796E">
            <w:pPr>
              <w:spacing w:line="276" w:lineRule="auto"/>
              <w:jc w:val="both"/>
              <w:rPr>
                <w:sz w:val="21"/>
                <w:szCs w:val="21"/>
              </w:rPr>
            </w:pPr>
            <w:r>
              <w:rPr>
                <w:rFonts w:hint="eastAsia"/>
                <w:sz w:val="21"/>
                <w:szCs w:val="21"/>
              </w:rPr>
              <w:t>b.其他形式的创新性成果，请提供相应的证明材料。</w:t>
            </w:r>
          </w:p>
          <w:p w14:paraId="50B2AA8E">
            <w:pPr>
              <w:spacing w:line="276" w:lineRule="auto"/>
              <w:jc w:val="both"/>
              <w:rPr>
                <w:b/>
                <w:sz w:val="21"/>
                <w:szCs w:val="21"/>
              </w:rPr>
            </w:pPr>
            <w:r>
              <w:rPr>
                <w:rFonts w:hint="eastAsia"/>
                <w:b/>
                <w:sz w:val="21"/>
                <w:szCs w:val="21"/>
              </w:rPr>
              <w:t>注意</w:t>
            </w:r>
            <w:r>
              <w:rPr>
                <w:b/>
                <w:sz w:val="21"/>
                <w:szCs w:val="21"/>
              </w:rPr>
              <w:t>：</w:t>
            </w:r>
          </w:p>
          <w:p w14:paraId="448E4CB0">
            <w:pPr>
              <w:numPr>
                <w:ilvl w:val="0"/>
                <w:numId w:val="2"/>
              </w:numPr>
              <w:spacing w:line="276" w:lineRule="auto"/>
              <w:jc w:val="both"/>
              <w:rPr>
                <w:rFonts w:hint="eastAsia"/>
                <w:sz w:val="21"/>
                <w:szCs w:val="21"/>
              </w:rPr>
            </w:pPr>
            <w:r>
              <w:rPr>
                <w:sz w:val="21"/>
                <w:szCs w:val="21"/>
              </w:rPr>
              <w:t>发表状态（SCI、SSCI、EI 收录期刊）的检索证明，请至上海交通大学</w:t>
            </w:r>
            <w:r>
              <w:rPr>
                <w:rFonts w:hint="eastAsia"/>
                <w:sz w:val="21"/>
                <w:szCs w:val="21"/>
              </w:rPr>
              <w:t>的</w:t>
            </w:r>
            <w:r>
              <w:rPr>
                <w:sz w:val="21"/>
                <w:szCs w:val="21"/>
              </w:rPr>
              <w:t>图书馆开具。</w:t>
            </w:r>
            <w:r>
              <w:rPr>
                <w:rFonts w:hint="eastAsia"/>
                <w:sz w:val="21"/>
                <w:szCs w:val="21"/>
              </w:rPr>
              <w:t>若为复印件，导师须在右上角签字。</w:t>
            </w:r>
          </w:p>
          <w:p w14:paraId="4D73BE6D">
            <w:pPr>
              <w:spacing w:line="276" w:lineRule="auto"/>
              <w:jc w:val="both"/>
              <w:rPr>
                <w:sz w:val="21"/>
                <w:szCs w:val="21"/>
              </w:rPr>
            </w:pPr>
            <w:r>
              <w:rPr>
                <w:sz w:val="21"/>
                <w:szCs w:val="21"/>
              </w:rPr>
              <w:t>②</w:t>
            </w:r>
            <w:r>
              <w:rPr>
                <w:rFonts w:hint="eastAsia"/>
                <w:sz w:val="21"/>
                <w:szCs w:val="21"/>
              </w:rPr>
              <w:t>录用</w:t>
            </w:r>
            <w:r>
              <w:rPr>
                <w:sz w:val="21"/>
                <w:szCs w:val="21"/>
              </w:rPr>
              <w:t>证明</w:t>
            </w:r>
            <w:r>
              <w:rPr>
                <w:rFonts w:hint="eastAsia"/>
                <w:sz w:val="21"/>
                <w:szCs w:val="21"/>
              </w:rPr>
              <w:t>要求：a.</w:t>
            </w:r>
            <w:r>
              <w:rPr>
                <w:sz w:val="21"/>
                <w:szCs w:val="21"/>
              </w:rPr>
              <w:t xml:space="preserve"> </w:t>
            </w:r>
            <w:r>
              <w:rPr>
                <w:rFonts w:hint="eastAsia"/>
                <w:sz w:val="21"/>
                <w:szCs w:val="21"/>
              </w:rPr>
              <w:t>具</w:t>
            </w:r>
            <w:r>
              <w:rPr>
                <w:sz w:val="21"/>
                <w:szCs w:val="21"/>
              </w:rPr>
              <w:t>有期刊杂志社盖章</w:t>
            </w:r>
            <w:r>
              <w:rPr>
                <w:rFonts w:hint="eastAsia"/>
                <w:sz w:val="21"/>
                <w:szCs w:val="21"/>
              </w:rPr>
              <w:t>，或 b.</w:t>
            </w:r>
            <w:r>
              <w:rPr>
                <w:sz w:val="21"/>
                <w:szCs w:val="21"/>
              </w:rPr>
              <w:t>“邮件在线打印”</w:t>
            </w:r>
            <w:r>
              <w:rPr>
                <w:rFonts w:hint="eastAsia"/>
                <w:sz w:val="21"/>
                <w:szCs w:val="21"/>
              </w:rPr>
              <w:t>。</w:t>
            </w:r>
            <w:r>
              <w:rPr>
                <w:sz w:val="21"/>
                <w:szCs w:val="21"/>
              </w:rPr>
              <w:t>导师须在</w:t>
            </w:r>
            <w:r>
              <w:rPr>
                <w:rFonts w:hint="eastAsia"/>
                <w:sz w:val="21"/>
                <w:szCs w:val="21"/>
              </w:rPr>
              <w:t>证明</w:t>
            </w:r>
            <w:r>
              <w:rPr>
                <w:sz w:val="21"/>
                <w:szCs w:val="21"/>
              </w:rPr>
              <w:t>右上角签字，黄色荧光笔高亮显示“邮件中表达文章已被正式录用”的关键词。</w:t>
            </w:r>
          </w:p>
          <w:p w14:paraId="4A25232C">
            <w:pPr>
              <w:spacing w:line="276" w:lineRule="auto"/>
              <w:jc w:val="both"/>
              <w:rPr>
                <w:sz w:val="21"/>
                <w:szCs w:val="21"/>
              </w:rPr>
            </w:pPr>
            <w:r>
              <w:rPr>
                <w:rFonts w:hint="eastAsia"/>
                <w:sz w:val="21"/>
                <w:szCs w:val="21"/>
              </w:rPr>
              <w:t>③申请学位的学术论文的第一单位须为上海交通大学医学院附属精神卫生中心，请</w:t>
            </w:r>
            <w:r>
              <w:rPr>
                <w:sz w:val="21"/>
                <w:szCs w:val="21"/>
              </w:rPr>
              <w:t>用黄色荧光笔高亮显示如下信息：本人姓名、导师姓名</w:t>
            </w:r>
            <w:r>
              <w:rPr>
                <w:rFonts w:hint="eastAsia"/>
                <w:sz w:val="21"/>
                <w:szCs w:val="21"/>
              </w:rPr>
              <w:t>和</w:t>
            </w:r>
            <w:r>
              <w:rPr>
                <w:sz w:val="21"/>
                <w:szCs w:val="21"/>
              </w:rPr>
              <w:t>第</w:t>
            </w:r>
            <w:r>
              <w:rPr>
                <w:rFonts w:hint="eastAsia"/>
                <w:sz w:val="21"/>
                <w:szCs w:val="21"/>
              </w:rPr>
              <w:t>一</w:t>
            </w:r>
            <w:r>
              <w:rPr>
                <w:sz w:val="21"/>
                <w:szCs w:val="21"/>
              </w:rPr>
              <w:t>署名单位；</w:t>
            </w:r>
          </w:p>
        </w:tc>
        <w:tc>
          <w:tcPr>
            <w:tcW w:w="851" w:type="dxa"/>
            <w:vAlign w:val="center"/>
          </w:tcPr>
          <w:p w14:paraId="5E624F40">
            <w:pPr>
              <w:spacing w:line="276" w:lineRule="auto"/>
              <w:jc w:val="center"/>
              <w:rPr>
                <w:sz w:val="21"/>
                <w:szCs w:val="21"/>
              </w:rPr>
            </w:pPr>
            <w:r>
              <w:rPr>
                <w:rFonts w:hint="eastAsia"/>
                <w:sz w:val="21"/>
                <w:szCs w:val="21"/>
              </w:rPr>
              <w:t>研究生</w:t>
            </w:r>
          </w:p>
        </w:tc>
      </w:tr>
      <w:tr w14:paraId="7FD7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21EA37DF">
            <w:pPr>
              <w:spacing w:line="276" w:lineRule="auto"/>
              <w:jc w:val="center"/>
              <w:rPr>
                <w:sz w:val="21"/>
                <w:szCs w:val="21"/>
              </w:rPr>
            </w:pPr>
            <w:r>
              <w:rPr>
                <w:rFonts w:hint="eastAsia"/>
                <w:sz w:val="21"/>
                <w:szCs w:val="21"/>
              </w:rPr>
              <w:t>2</w:t>
            </w:r>
          </w:p>
        </w:tc>
        <w:tc>
          <w:tcPr>
            <w:tcW w:w="1276" w:type="dxa"/>
            <w:vAlign w:val="center"/>
          </w:tcPr>
          <w:p w14:paraId="0C24EEEC">
            <w:pPr>
              <w:spacing w:line="276" w:lineRule="auto"/>
              <w:jc w:val="center"/>
              <w:rPr>
                <w:sz w:val="21"/>
                <w:szCs w:val="21"/>
              </w:rPr>
            </w:pPr>
            <w:r>
              <w:rPr>
                <w:sz w:val="21"/>
                <w:szCs w:val="21"/>
              </w:rPr>
              <w:t>3</w:t>
            </w:r>
            <w:r>
              <w:rPr>
                <w:rFonts w:hint="eastAsia"/>
                <w:sz w:val="21"/>
                <w:szCs w:val="21"/>
              </w:rPr>
              <w:t>月</w:t>
            </w:r>
            <w:r>
              <w:rPr>
                <w:rFonts w:hint="eastAsia"/>
                <w:sz w:val="21"/>
                <w:szCs w:val="21"/>
                <w:lang w:val="en-US" w:eastAsia="zh-CN"/>
              </w:rPr>
              <w:t>16</w:t>
            </w:r>
            <w:r>
              <w:rPr>
                <w:rFonts w:hint="eastAsia"/>
                <w:sz w:val="21"/>
                <w:szCs w:val="21"/>
              </w:rPr>
              <w:t>日</w:t>
            </w:r>
          </w:p>
          <w:p w14:paraId="66F2D7E8">
            <w:pPr>
              <w:spacing w:line="276" w:lineRule="auto"/>
              <w:jc w:val="center"/>
              <w:rPr>
                <w:sz w:val="21"/>
                <w:szCs w:val="21"/>
              </w:rPr>
            </w:pPr>
            <w:r>
              <w:rPr>
                <w:rFonts w:hint="eastAsia"/>
                <w:sz w:val="21"/>
                <w:szCs w:val="21"/>
              </w:rPr>
              <w:t>1</w:t>
            </w:r>
            <w:r>
              <w:rPr>
                <w:rFonts w:hint="eastAsia"/>
                <w:sz w:val="21"/>
                <w:szCs w:val="21"/>
                <w:lang w:val="en-US" w:eastAsia="zh-CN"/>
              </w:rPr>
              <w:t>4</w:t>
            </w:r>
            <w:r>
              <w:rPr>
                <w:rFonts w:hint="eastAsia"/>
                <w:sz w:val="21"/>
                <w:szCs w:val="21"/>
              </w:rPr>
              <w:t>：</w:t>
            </w:r>
            <w:r>
              <w:rPr>
                <w:sz w:val="21"/>
                <w:szCs w:val="21"/>
              </w:rPr>
              <w:t>0</w:t>
            </w:r>
            <w:r>
              <w:rPr>
                <w:rFonts w:hint="eastAsia"/>
                <w:sz w:val="21"/>
                <w:szCs w:val="21"/>
              </w:rPr>
              <w:t>0前</w:t>
            </w:r>
          </w:p>
        </w:tc>
        <w:tc>
          <w:tcPr>
            <w:tcW w:w="7654" w:type="dxa"/>
          </w:tcPr>
          <w:p w14:paraId="6C015717">
            <w:pPr>
              <w:pStyle w:val="12"/>
              <w:numPr>
                <w:ilvl w:val="0"/>
                <w:numId w:val="3"/>
              </w:numPr>
              <w:spacing w:line="276" w:lineRule="auto"/>
              <w:ind w:firstLineChars="0"/>
              <w:rPr>
                <w:sz w:val="21"/>
                <w:szCs w:val="21"/>
              </w:rPr>
            </w:pPr>
            <w:r>
              <w:rPr>
                <w:rFonts w:hint="eastAsia"/>
                <w:sz w:val="21"/>
                <w:szCs w:val="21"/>
              </w:rPr>
              <w:t>通</w:t>
            </w:r>
            <w:r>
              <w:rPr>
                <w:sz w:val="21"/>
                <w:szCs w:val="21"/>
              </w:rPr>
              <w:t>过审核</w:t>
            </w:r>
            <w:r>
              <w:rPr>
                <w:rFonts w:hint="eastAsia"/>
                <w:sz w:val="21"/>
                <w:szCs w:val="21"/>
                <w:lang w:val="en-US" w:eastAsia="zh-CN"/>
              </w:rPr>
              <w:t>并完成形审的</w:t>
            </w:r>
            <w:r>
              <w:rPr>
                <w:sz w:val="21"/>
                <w:szCs w:val="21"/>
              </w:rPr>
              <w:t>研究生登录</w:t>
            </w:r>
            <w:r>
              <w:rPr>
                <w:rFonts w:hint="eastAsia"/>
                <w:sz w:val="21"/>
                <w:szCs w:val="21"/>
                <w:lang w:eastAsia="zh-CN"/>
              </w:rPr>
              <w:t>“</w:t>
            </w:r>
            <w:r>
              <w:rPr>
                <w:rFonts w:hint="eastAsia"/>
                <w:sz w:val="21"/>
                <w:szCs w:val="21"/>
                <w:lang w:val="en-US" w:eastAsia="zh-CN"/>
              </w:rPr>
              <w:t>交我办</w:t>
            </w:r>
            <w:r>
              <w:rPr>
                <w:rFonts w:hint="eastAsia"/>
                <w:sz w:val="21"/>
                <w:szCs w:val="21"/>
                <w:lang w:eastAsia="zh-CN"/>
              </w:rPr>
              <w:t>”</w:t>
            </w:r>
            <w:r>
              <w:rPr>
                <w:sz w:val="21"/>
                <w:szCs w:val="21"/>
              </w:rPr>
              <w:t>录入相关信息，并上传盲审格式论文评审稿。</w:t>
            </w:r>
          </w:p>
          <w:p w14:paraId="4EDC7ACE">
            <w:pPr>
              <w:pStyle w:val="12"/>
              <w:spacing w:line="276" w:lineRule="auto"/>
              <w:ind w:left="360" w:firstLine="0" w:firstLineChars="0"/>
              <w:rPr>
                <w:sz w:val="21"/>
                <w:szCs w:val="21"/>
              </w:rPr>
            </w:pPr>
            <w:r>
              <w:rPr>
                <w:rFonts w:hint="eastAsia"/>
                <w:sz w:val="21"/>
                <w:szCs w:val="21"/>
              </w:rPr>
              <w:t>a</w:t>
            </w:r>
            <w:r>
              <w:rPr>
                <w:sz w:val="21"/>
                <w:szCs w:val="21"/>
              </w:rPr>
              <w:t>.</w:t>
            </w:r>
            <w:r>
              <w:rPr>
                <w:rFonts w:hint="eastAsia"/>
                <w:sz w:val="21"/>
                <w:szCs w:val="21"/>
              </w:rPr>
              <w:t>学位论文撰写要求</w:t>
            </w:r>
            <w:r>
              <w:rPr>
                <w:rFonts w:hint="eastAsia"/>
                <w:sz w:val="21"/>
                <w:szCs w:val="21"/>
                <w:lang w:val="en-US" w:eastAsia="zh-CN"/>
              </w:rPr>
              <w:t>和</w:t>
            </w:r>
            <w:r>
              <w:rPr>
                <w:rFonts w:hint="eastAsia"/>
                <w:sz w:val="21"/>
                <w:szCs w:val="21"/>
              </w:rPr>
              <w:t>评审格式</w:t>
            </w:r>
            <w:r>
              <w:rPr>
                <w:rFonts w:hint="eastAsia"/>
                <w:sz w:val="21"/>
                <w:szCs w:val="21"/>
                <w:lang w:val="en-US" w:eastAsia="zh-CN"/>
              </w:rPr>
              <w:t>要求</w:t>
            </w:r>
            <w:r>
              <w:rPr>
                <w:sz w:val="21"/>
                <w:szCs w:val="21"/>
              </w:rPr>
              <w:t>参考【</w:t>
            </w:r>
            <w:r>
              <w:rPr>
                <w:rFonts w:hint="eastAsia"/>
                <w:sz w:val="21"/>
                <w:szCs w:val="21"/>
                <w:lang w:val="en-US" w:eastAsia="zh-CN"/>
              </w:rPr>
              <w:t>附件1、2、3</w:t>
            </w:r>
            <w:r>
              <w:rPr>
                <w:rFonts w:hint="eastAsia"/>
                <w:sz w:val="21"/>
                <w:szCs w:val="21"/>
              </w:rPr>
              <w:t>】</w:t>
            </w:r>
          </w:p>
          <w:p w14:paraId="62ADC3E9">
            <w:pPr>
              <w:spacing w:line="276" w:lineRule="auto"/>
              <w:rPr>
                <w:b/>
                <w:sz w:val="21"/>
                <w:szCs w:val="21"/>
              </w:rPr>
            </w:pPr>
            <w:r>
              <w:rPr>
                <w:b/>
                <w:sz w:val="21"/>
                <w:szCs w:val="21"/>
              </w:rPr>
              <w:t>注意事项：</w:t>
            </w:r>
          </w:p>
          <w:p w14:paraId="79A947A7">
            <w:pPr>
              <w:spacing w:line="276" w:lineRule="auto"/>
              <w:rPr>
                <w:sz w:val="21"/>
                <w:szCs w:val="21"/>
              </w:rPr>
            </w:pPr>
            <w:r>
              <w:rPr>
                <w:sz w:val="21"/>
                <w:szCs w:val="21"/>
              </w:rPr>
              <w:t>① 盲审版（PDF 格式）论文将用于论文查重、盲审及明审</w:t>
            </w:r>
            <w:r>
              <w:rPr>
                <w:rFonts w:hint="eastAsia"/>
                <w:sz w:val="21"/>
                <w:szCs w:val="21"/>
              </w:rPr>
              <w:t>,请按照评审格式要求隐去相关信息，慎重对待</w:t>
            </w:r>
            <w:r>
              <w:rPr>
                <w:sz w:val="21"/>
                <w:szCs w:val="21"/>
              </w:rPr>
              <w:t>；</w:t>
            </w:r>
          </w:p>
          <w:p w14:paraId="3FACD84E">
            <w:pPr>
              <w:spacing w:line="276" w:lineRule="auto"/>
              <w:rPr>
                <w:sz w:val="21"/>
                <w:szCs w:val="21"/>
              </w:rPr>
            </w:pPr>
            <w:r>
              <w:rPr>
                <w:sz w:val="21"/>
                <w:szCs w:val="21"/>
              </w:rPr>
              <w:t>② 论文上传后可下载检查，如有问题仍可撤回重新上传，一</w:t>
            </w:r>
            <w:r>
              <w:rPr>
                <w:rFonts w:hint="eastAsia"/>
                <w:sz w:val="21"/>
                <w:szCs w:val="21"/>
              </w:rPr>
              <w:t>旦</w:t>
            </w:r>
            <w:r>
              <w:rPr>
                <w:sz w:val="21"/>
                <w:szCs w:val="21"/>
              </w:rPr>
              <w:t>提交则无法修改；</w:t>
            </w:r>
          </w:p>
          <w:p w14:paraId="24A6329D">
            <w:pPr>
              <w:spacing w:line="276" w:lineRule="auto"/>
              <w:rPr>
                <w:sz w:val="21"/>
                <w:szCs w:val="21"/>
              </w:rPr>
            </w:pPr>
            <w:r>
              <w:rPr>
                <w:sz w:val="21"/>
                <w:szCs w:val="21"/>
              </w:rPr>
              <w:t>③学位论文检测</w:t>
            </w:r>
            <w:r>
              <w:rPr>
                <w:b/>
                <w:bCs/>
                <w:color w:val="C00000"/>
                <w:sz w:val="21"/>
                <w:szCs w:val="21"/>
              </w:rPr>
              <w:t>重复率上限为 20%</w:t>
            </w:r>
            <w:r>
              <w:rPr>
                <w:sz w:val="21"/>
                <w:szCs w:val="21"/>
              </w:rPr>
              <w:t>，去除引用 20%，去除本人 20%；</w:t>
            </w:r>
          </w:p>
          <w:p w14:paraId="0B21FEFA">
            <w:pPr>
              <w:spacing w:line="276" w:lineRule="auto"/>
              <w:rPr>
                <w:sz w:val="21"/>
                <w:szCs w:val="21"/>
              </w:rPr>
            </w:pPr>
            <w:r>
              <w:rPr>
                <w:sz w:val="21"/>
                <w:szCs w:val="21"/>
              </w:rPr>
              <w:t>④ 每名学生可以进行 3 次重复率检测，第 2 次和第 3次之间须强制间隔 1 个月。</w:t>
            </w:r>
          </w:p>
          <w:p w14:paraId="1FA4576E">
            <w:pPr>
              <w:spacing w:line="276" w:lineRule="auto"/>
              <w:rPr>
                <w:sz w:val="21"/>
                <w:szCs w:val="21"/>
              </w:rPr>
            </w:pPr>
            <w:r>
              <w:rPr>
                <w:rFonts w:hint="eastAsia"/>
                <w:sz w:val="21"/>
                <w:szCs w:val="21"/>
              </w:rPr>
              <w:t>2</w:t>
            </w:r>
            <w:r>
              <w:rPr>
                <w:sz w:val="21"/>
                <w:szCs w:val="21"/>
              </w:rPr>
              <w:t>. 提交</w:t>
            </w:r>
            <w:r>
              <w:rPr>
                <w:b/>
                <w:sz w:val="21"/>
                <w:szCs w:val="21"/>
                <w:u w:val="single"/>
              </w:rPr>
              <w:t>《</w:t>
            </w:r>
            <w:r>
              <w:rPr>
                <w:rFonts w:hint="eastAsia"/>
                <w:b/>
                <w:sz w:val="21"/>
                <w:szCs w:val="21"/>
                <w:u w:val="single"/>
              </w:rPr>
              <w:t>学位论文重复率检测审查表</w:t>
            </w:r>
            <w:r>
              <w:rPr>
                <w:b/>
                <w:sz w:val="21"/>
                <w:szCs w:val="21"/>
                <w:u w:val="single"/>
              </w:rPr>
              <w:t>》</w:t>
            </w:r>
            <w:r>
              <w:rPr>
                <w:sz w:val="21"/>
                <w:szCs w:val="21"/>
              </w:rPr>
              <w:t>纸质版 1 份（</w:t>
            </w:r>
            <w:r>
              <w:rPr>
                <w:rFonts w:hint="eastAsia"/>
                <w:sz w:val="21"/>
                <w:szCs w:val="21"/>
              </w:rPr>
              <w:t>双</w:t>
            </w:r>
            <w:r>
              <w:rPr>
                <w:sz w:val="21"/>
                <w:szCs w:val="21"/>
              </w:rPr>
              <w:t>面打印）；</w:t>
            </w:r>
          </w:p>
        </w:tc>
        <w:tc>
          <w:tcPr>
            <w:tcW w:w="851" w:type="dxa"/>
            <w:vAlign w:val="center"/>
          </w:tcPr>
          <w:p w14:paraId="3089AB2E">
            <w:pPr>
              <w:spacing w:line="276" w:lineRule="auto"/>
              <w:jc w:val="center"/>
              <w:rPr>
                <w:sz w:val="21"/>
                <w:szCs w:val="21"/>
              </w:rPr>
            </w:pPr>
            <w:r>
              <w:rPr>
                <w:rFonts w:hint="eastAsia"/>
                <w:sz w:val="21"/>
                <w:szCs w:val="21"/>
              </w:rPr>
              <w:t>研究生</w:t>
            </w:r>
          </w:p>
        </w:tc>
      </w:tr>
      <w:tr w14:paraId="4046B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BFD9B80">
            <w:pPr>
              <w:spacing w:line="276" w:lineRule="auto"/>
              <w:jc w:val="center"/>
              <w:rPr>
                <w:sz w:val="21"/>
                <w:szCs w:val="21"/>
              </w:rPr>
            </w:pPr>
            <w:r>
              <w:rPr>
                <w:sz w:val="21"/>
                <w:szCs w:val="21"/>
              </w:rPr>
              <w:t>3</w:t>
            </w:r>
          </w:p>
        </w:tc>
        <w:tc>
          <w:tcPr>
            <w:tcW w:w="1276" w:type="dxa"/>
            <w:vAlign w:val="center"/>
          </w:tcPr>
          <w:p w14:paraId="3765F98C">
            <w:pPr>
              <w:spacing w:line="276" w:lineRule="auto"/>
              <w:jc w:val="center"/>
              <w:rPr>
                <w:sz w:val="21"/>
                <w:szCs w:val="21"/>
              </w:rPr>
            </w:pPr>
          </w:p>
          <w:p w14:paraId="3C2215F2">
            <w:pPr>
              <w:spacing w:line="276" w:lineRule="auto"/>
              <w:jc w:val="center"/>
              <w:rPr>
                <w:sz w:val="21"/>
                <w:szCs w:val="21"/>
              </w:rPr>
            </w:pPr>
          </w:p>
          <w:p w14:paraId="2E953A8D">
            <w:pPr>
              <w:spacing w:line="276" w:lineRule="auto"/>
              <w:jc w:val="center"/>
              <w:rPr>
                <w:sz w:val="21"/>
                <w:szCs w:val="21"/>
              </w:rPr>
            </w:pPr>
            <w:r>
              <w:rPr>
                <w:sz w:val="21"/>
                <w:szCs w:val="21"/>
              </w:rPr>
              <w:t>3</w:t>
            </w:r>
            <w:r>
              <w:rPr>
                <w:rFonts w:hint="eastAsia"/>
                <w:sz w:val="21"/>
                <w:szCs w:val="21"/>
              </w:rPr>
              <w:t>月</w:t>
            </w:r>
            <w:r>
              <w:rPr>
                <w:rFonts w:hint="eastAsia"/>
                <w:sz w:val="21"/>
                <w:szCs w:val="21"/>
                <w:lang w:val="en-US" w:eastAsia="zh-CN"/>
              </w:rPr>
              <w:t>17</w:t>
            </w:r>
            <w:r>
              <w:rPr>
                <w:sz w:val="21"/>
                <w:szCs w:val="21"/>
              </w:rPr>
              <w:t>日</w:t>
            </w:r>
          </w:p>
          <w:p w14:paraId="611AF1FB">
            <w:pPr>
              <w:spacing w:line="276" w:lineRule="auto"/>
              <w:jc w:val="center"/>
              <w:rPr>
                <w:sz w:val="21"/>
                <w:szCs w:val="21"/>
              </w:rPr>
            </w:pPr>
            <w:r>
              <w:rPr>
                <w:rFonts w:hint="eastAsia"/>
                <w:sz w:val="21"/>
                <w:szCs w:val="21"/>
              </w:rPr>
              <w:t>1</w:t>
            </w:r>
            <w:r>
              <w:rPr>
                <w:sz w:val="21"/>
                <w:szCs w:val="21"/>
              </w:rPr>
              <w:t>6</w:t>
            </w:r>
            <w:r>
              <w:rPr>
                <w:rFonts w:hint="eastAsia"/>
                <w:sz w:val="21"/>
                <w:szCs w:val="21"/>
              </w:rPr>
              <w:t>:0</w:t>
            </w:r>
            <w:r>
              <w:rPr>
                <w:sz w:val="21"/>
                <w:szCs w:val="21"/>
              </w:rPr>
              <w:t>0</w:t>
            </w:r>
            <w:r>
              <w:rPr>
                <w:rFonts w:hint="eastAsia"/>
                <w:sz w:val="21"/>
                <w:szCs w:val="21"/>
              </w:rPr>
              <w:t>前</w:t>
            </w:r>
          </w:p>
          <w:p w14:paraId="467A6BF5">
            <w:pPr>
              <w:spacing w:line="276" w:lineRule="auto"/>
              <w:jc w:val="center"/>
              <w:rPr>
                <w:sz w:val="21"/>
                <w:szCs w:val="21"/>
              </w:rPr>
            </w:pPr>
          </w:p>
          <w:p w14:paraId="41434101">
            <w:pPr>
              <w:spacing w:line="276" w:lineRule="auto"/>
              <w:jc w:val="center"/>
              <w:rPr>
                <w:sz w:val="21"/>
                <w:szCs w:val="21"/>
              </w:rPr>
            </w:pPr>
          </w:p>
          <w:p w14:paraId="17343062">
            <w:pPr>
              <w:spacing w:line="276" w:lineRule="auto"/>
              <w:jc w:val="center"/>
              <w:rPr>
                <w:sz w:val="21"/>
                <w:szCs w:val="21"/>
              </w:rPr>
            </w:pPr>
          </w:p>
          <w:p w14:paraId="003F6100">
            <w:pPr>
              <w:spacing w:line="276" w:lineRule="auto"/>
              <w:jc w:val="center"/>
              <w:rPr>
                <w:sz w:val="21"/>
                <w:szCs w:val="21"/>
              </w:rPr>
            </w:pPr>
          </w:p>
          <w:p w14:paraId="063F8CA8">
            <w:pPr>
              <w:spacing w:line="276" w:lineRule="auto"/>
              <w:jc w:val="center"/>
              <w:rPr>
                <w:sz w:val="21"/>
                <w:szCs w:val="21"/>
              </w:rPr>
            </w:pPr>
          </w:p>
          <w:p w14:paraId="612A918A">
            <w:pPr>
              <w:spacing w:line="276" w:lineRule="auto"/>
              <w:jc w:val="center"/>
              <w:rPr>
                <w:sz w:val="21"/>
                <w:szCs w:val="21"/>
              </w:rPr>
            </w:pPr>
          </w:p>
          <w:p w14:paraId="5B1554D9">
            <w:pPr>
              <w:spacing w:line="276" w:lineRule="auto"/>
              <w:rPr>
                <w:rFonts w:hint="eastAsia"/>
                <w:sz w:val="21"/>
                <w:szCs w:val="21"/>
              </w:rPr>
            </w:pPr>
          </w:p>
          <w:p w14:paraId="04C747DA">
            <w:pPr>
              <w:spacing w:line="276" w:lineRule="auto"/>
              <w:jc w:val="center"/>
              <w:rPr>
                <w:sz w:val="21"/>
                <w:szCs w:val="21"/>
              </w:rPr>
            </w:pPr>
            <w:r>
              <w:rPr>
                <w:sz w:val="21"/>
                <w:szCs w:val="21"/>
              </w:rPr>
              <w:t>3</w:t>
            </w:r>
            <w:r>
              <w:rPr>
                <w:rFonts w:hint="eastAsia"/>
                <w:sz w:val="21"/>
                <w:szCs w:val="21"/>
              </w:rPr>
              <w:t>月</w:t>
            </w:r>
            <w:r>
              <w:rPr>
                <w:rFonts w:hint="eastAsia"/>
                <w:sz w:val="21"/>
                <w:szCs w:val="21"/>
                <w:lang w:val="en-US" w:eastAsia="zh-CN"/>
              </w:rPr>
              <w:t>17</w:t>
            </w:r>
            <w:r>
              <w:rPr>
                <w:sz w:val="21"/>
                <w:szCs w:val="21"/>
              </w:rPr>
              <w:t>日</w:t>
            </w:r>
          </w:p>
          <w:p w14:paraId="2A8076E3">
            <w:pPr>
              <w:spacing w:line="276" w:lineRule="auto"/>
              <w:jc w:val="center"/>
              <w:rPr>
                <w:rFonts w:hint="eastAsia"/>
                <w:sz w:val="21"/>
                <w:szCs w:val="21"/>
              </w:rPr>
            </w:pPr>
            <w:r>
              <w:rPr>
                <w:rFonts w:hint="eastAsia"/>
                <w:sz w:val="21"/>
                <w:szCs w:val="21"/>
              </w:rPr>
              <w:t>1</w:t>
            </w:r>
            <w:r>
              <w:rPr>
                <w:sz w:val="21"/>
                <w:szCs w:val="21"/>
              </w:rPr>
              <w:t>6</w:t>
            </w:r>
            <w:r>
              <w:rPr>
                <w:rFonts w:hint="eastAsia"/>
                <w:sz w:val="21"/>
                <w:szCs w:val="21"/>
              </w:rPr>
              <w:t>:0</w:t>
            </w:r>
            <w:r>
              <w:rPr>
                <w:sz w:val="21"/>
                <w:szCs w:val="21"/>
              </w:rPr>
              <w:t>0</w:t>
            </w:r>
            <w:r>
              <w:rPr>
                <w:rFonts w:hint="eastAsia"/>
                <w:sz w:val="21"/>
                <w:szCs w:val="21"/>
              </w:rPr>
              <w:t>前</w:t>
            </w:r>
          </w:p>
        </w:tc>
        <w:tc>
          <w:tcPr>
            <w:tcW w:w="7654" w:type="dxa"/>
          </w:tcPr>
          <w:p w14:paraId="2D67B8EA">
            <w:pPr>
              <w:spacing w:line="276" w:lineRule="auto"/>
              <w:rPr>
                <w:sz w:val="21"/>
                <w:szCs w:val="21"/>
              </w:rPr>
            </w:pPr>
            <w:r>
              <w:rPr>
                <w:rFonts w:hint="eastAsia"/>
                <w:sz w:val="21"/>
                <w:szCs w:val="21"/>
              </w:rPr>
              <w:t>1</w:t>
            </w:r>
            <w:r>
              <w:rPr>
                <w:sz w:val="21"/>
                <w:szCs w:val="21"/>
              </w:rPr>
              <w:t>.科研科对形式审核通过的学位论文进行第 1 次重复率检测；对第 1 次重复率检测</w:t>
            </w:r>
            <w:r>
              <w:rPr>
                <w:color w:val="000000" w:themeColor="text1"/>
                <w:sz w:val="21"/>
                <w:szCs w:val="21"/>
                <w14:textFill>
                  <w14:solidFill>
                    <w14:schemeClr w14:val="tx1"/>
                  </w14:solidFill>
                </w14:textFill>
              </w:rPr>
              <w:t>达标</w:t>
            </w:r>
            <w:r>
              <w:rPr>
                <w:sz w:val="21"/>
                <w:szCs w:val="21"/>
              </w:rPr>
              <w:t>的学位论文审核“通过”，对第 1 次重复率检测未达标的学位论文审核“不通过”；</w:t>
            </w:r>
          </w:p>
          <w:p w14:paraId="44C2DA4B">
            <w:pPr>
              <w:spacing w:line="276" w:lineRule="auto"/>
              <w:rPr>
                <w:sz w:val="21"/>
                <w:szCs w:val="21"/>
              </w:rPr>
            </w:pPr>
            <w:r>
              <w:rPr>
                <w:rFonts w:hint="eastAsia"/>
                <w:sz w:val="21"/>
                <w:szCs w:val="21"/>
              </w:rPr>
              <w:t>a.</w:t>
            </w:r>
            <w:r>
              <w:rPr>
                <w:sz w:val="21"/>
                <w:szCs w:val="21"/>
              </w:rPr>
              <w:t>第 1 次重复率检测</w:t>
            </w:r>
            <w:r>
              <w:rPr>
                <w:b/>
                <w:color w:val="FF0000"/>
                <w:sz w:val="21"/>
                <w:szCs w:val="21"/>
              </w:rPr>
              <w:t>达标</w:t>
            </w:r>
            <w:r>
              <w:rPr>
                <w:sz w:val="21"/>
                <w:szCs w:val="21"/>
              </w:rPr>
              <w:t>的研究生向科研科提交</w:t>
            </w:r>
          </w:p>
          <w:p w14:paraId="60EA9774">
            <w:pPr>
              <w:spacing w:line="276" w:lineRule="auto"/>
              <w:rPr>
                <w:sz w:val="21"/>
                <w:szCs w:val="21"/>
              </w:rPr>
            </w:pPr>
            <w:r>
              <w:rPr>
                <w:rFonts w:hint="eastAsia"/>
                <w:sz w:val="21"/>
                <w:szCs w:val="21"/>
              </w:rPr>
              <w:t>①</w:t>
            </w:r>
            <w:r>
              <w:rPr>
                <w:b/>
                <w:sz w:val="21"/>
                <w:szCs w:val="21"/>
                <w:u w:val="single"/>
              </w:rPr>
              <w:t>《学位论文“双盲”评审及评阅审核表》</w:t>
            </w:r>
            <w:r>
              <w:rPr>
                <w:sz w:val="21"/>
                <w:szCs w:val="21"/>
              </w:rPr>
              <w:t>（“信息系统”内打印）纸质版 1 份（须导师审核签字）；</w:t>
            </w:r>
          </w:p>
          <w:p w14:paraId="2B63D7EA">
            <w:pPr>
              <w:spacing w:line="276" w:lineRule="auto"/>
              <w:rPr>
                <w:sz w:val="21"/>
                <w:szCs w:val="21"/>
              </w:rPr>
            </w:pPr>
            <w:r>
              <w:rPr>
                <w:rFonts w:hint="eastAsia"/>
                <w:sz w:val="21"/>
                <w:szCs w:val="21"/>
              </w:rPr>
              <w:t>②《</w:t>
            </w:r>
            <w:r>
              <w:rPr>
                <w:rFonts w:hint="eastAsia"/>
                <w:b/>
                <w:sz w:val="21"/>
                <w:szCs w:val="21"/>
                <w:u w:val="single"/>
                <w:lang w:val="en-US" w:eastAsia="zh-CN"/>
              </w:rPr>
              <w:t>医学院</w:t>
            </w:r>
            <w:r>
              <w:rPr>
                <w:rFonts w:hint="eastAsia"/>
                <w:b/>
                <w:sz w:val="21"/>
                <w:szCs w:val="21"/>
                <w:u w:val="single"/>
              </w:rPr>
              <w:t>学位论文送审意见表》</w:t>
            </w:r>
            <w:r>
              <w:rPr>
                <w:rFonts w:hint="eastAsia"/>
                <w:sz w:val="21"/>
                <w:szCs w:val="21"/>
              </w:rPr>
              <w:t xml:space="preserve"> 纸质版1份（须导师审核签字）</w:t>
            </w:r>
          </w:p>
          <w:p w14:paraId="45BE83CE">
            <w:pPr>
              <w:spacing w:line="276" w:lineRule="auto"/>
              <w:rPr>
                <w:sz w:val="21"/>
                <w:szCs w:val="21"/>
              </w:rPr>
            </w:pPr>
          </w:p>
          <w:p w14:paraId="484CA7C2">
            <w:pPr>
              <w:spacing w:line="276" w:lineRule="auto"/>
              <w:rPr>
                <w:sz w:val="21"/>
                <w:szCs w:val="21"/>
              </w:rPr>
            </w:pPr>
            <w:r>
              <w:rPr>
                <w:rFonts w:hint="eastAsia"/>
                <w:sz w:val="21"/>
                <w:szCs w:val="21"/>
              </w:rPr>
              <w:t>b.</w:t>
            </w:r>
            <w:r>
              <w:rPr>
                <w:sz w:val="21"/>
                <w:szCs w:val="21"/>
              </w:rPr>
              <w:t>第 1 次重复率检测</w:t>
            </w:r>
            <w:r>
              <w:rPr>
                <w:b/>
                <w:color w:val="FF0000"/>
                <w:sz w:val="21"/>
                <w:szCs w:val="21"/>
              </w:rPr>
              <w:t>未达标</w:t>
            </w:r>
            <w:r>
              <w:rPr>
                <w:sz w:val="21"/>
                <w:szCs w:val="21"/>
              </w:rPr>
              <w:t>的研究生</w:t>
            </w:r>
            <w:r>
              <w:rPr>
                <w:rFonts w:hint="eastAsia"/>
                <w:sz w:val="21"/>
                <w:szCs w:val="21"/>
              </w:rPr>
              <w:t>修改论文，填写</w:t>
            </w:r>
            <w:r>
              <w:rPr>
                <w:sz w:val="21"/>
                <w:szCs w:val="21"/>
              </w:rPr>
              <w:t>《学位论文重复率检测审查表》</w:t>
            </w:r>
            <w:r>
              <w:rPr>
                <w:rFonts w:hint="eastAsia"/>
                <w:sz w:val="21"/>
                <w:szCs w:val="21"/>
              </w:rPr>
              <w:t>，</w:t>
            </w:r>
            <w:r>
              <w:rPr>
                <w:sz w:val="21"/>
                <w:szCs w:val="21"/>
              </w:rPr>
              <w:t>（</w:t>
            </w:r>
            <w:r>
              <w:rPr>
                <w:b/>
                <w:sz w:val="21"/>
                <w:szCs w:val="21"/>
              </w:rPr>
              <w:t>完成“超警示值，导师意见”栏目</w:t>
            </w:r>
            <w:r>
              <w:rPr>
                <w:sz w:val="21"/>
                <w:szCs w:val="21"/>
              </w:rPr>
              <w:t>）；</w:t>
            </w:r>
            <w:r>
              <w:rPr>
                <w:rFonts w:hint="eastAsia"/>
                <w:sz w:val="21"/>
                <w:szCs w:val="21"/>
              </w:rPr>
              <w:t>经导师批准签字后，提交至科研科审查</w:t>
            </w:r>
            <w:r>
              <w:rPr>
                <w:sz w:val="21"/>
                <w:szCs w:val="21"/>
              </w:rPr>
              <w:t>；</w:t>
            </w:r>
          </w:p>
          <w:p w14:paraId="14DBD3E3">
            <w:pPr>
              <w:spacing w:line="276" w:lineRule="auto"/>
              <w:rPr>
                <w:sz w:val="21"/>
                <w:szCs w:val="21"/>
              </w:rPr>
            </w:pPr>
            <w:r>
              <w:rPr>
                <w:rFonts w:hint="eastAsia"/>
                <w:sz w:val="21"/>
                <w:szCs w:val="21"/>
              </w:rPr>
              <w:t>2</w:t>
            </w:r>
            <w:r>
              <w:rPr>
                <w:sz w:val="21"/>
                <w:szCs w:val="21"/>
              </w:rPr>
              <w:t>. 通过审核的（第 1 次重复率检测未达标的）研究生第 2 次上传学位论文（盲审版 PDF 格式）</w:t>
            </w:r>
            <w:r>
              <w:rPr>
                <w:rFonts w:hint="eastAsia"/>
                <w:sz w:val="21"/>
                <w:szCs w:val="21"/>
              </w:rPr>
              <w:t>，</w:t>
            </w:r>
            <w:r>
              <w:rPr>
                <w:sz w:val="21"/>
                <w:szCs w:val="21"/>
              </w:rPr>
              <w:t>科研科</w:t>
            </w:r>
            <w:r>
              <w:rPr>
                <w:rFonts w:hint="eastAsia"/>
                <w:sz w:val="21"/>
                <w:szCs w:val="21"/>
              </w:rPr>
              <w:t>对学位论文进行第2次重复率检测。</w:t>
            </w:r>
          </w:p>
          <w:p w14:paraId="6CBCDAA9">
            <w:pPr>
              <w:spacing w:line="276" w:lineRule="auto"/>
              <w:rPr>
                <w:sz w:val="21"/>
                <w:szCs w:val="21"/>
              </w:rPr>
            </w:pPr>
          </w:p>
          <w:p w14:paraId="17B5604B">
            <w:pPr>
              <w:spacing w:line="276" w:lineRule="auto"/>
              <w:rPr>
                <w:sz w:val="21"/>
                <w:szCs w:val="21"/>
              </w:rPr>
            </w:pPr>
            <w:r>
              <w:rPr>
                <w:rFonts w:hint="eastAsia"/>
                <w:sz w:val="21"/>
                <w:szCs w:val="21"/>
              </w:rPr>
              <w:t>注意：</w:t>
            </w:r>
          </w:p>
          <w:p w14:paraId="5049FE4B">
            <w:pPr>
              <w:spacing w:line="276" w:lineRule="auto"/>
              <w:rPr>
                <w:sz w:val="21"/>
                <w:szCs w:val="21"/>
              </w:rPr>
            </w:pPr>
            <w:r>
              <w:rPr>
                <w:rFonts w:hint="eastAsia"/>
                <w:sz w:val="21"/>
                <w:szCs w:val="21"/>
              </w:rPr>
              <w:t>c</w:t>
            </w:r>
            <w:r>
              <w:rPr>
                <w:sz w:val="21"/>
                <w:szCs w:val="21"/>
              </w:rPr>
              <w:t>.</w:t>
            </w:r>
            <w:r>
              <w:rPr>
                <w:rFonts w:hint="eastAsia"/>
                <w:sz w:val="21"/>
                <w:szCs w:val="21"/>
              </w:rPr>
              <w:t>若第</w:t>
            </w:r>
            <w:r>
              <w:rPr>
                <w:sz w:val="21"/>
                <w:szCs w:val="21"/>
              </w:rPr>
              <w:t xml:space="preserve"> 2 </w:t>
            </w:r>
            <w:r>
              <w:rPr>
                <w:rFonts w:hint="eastAsia"/>
                <w:sz w:val="21"/>
                <w:szCs w:val="21"/>
              </w:rPr>
              <w:t>次重复率检测</w:t>
            </w:r>
            <w:r>
              <w:rPr>
                <w:rFonts w:hint="eastAsia"/>
                <w:b/>
                <w:color w:val="FF0000"/>
                <w:sz w:val="21"/>
                <w:szCs w:val="21"/>
              </w:rPr>
              <w:t>未达标</w:t>
            </w:r>
            <w:r>
              <w:rPr>
                <w:rFonts w:hint="eastAsia"/>
                <w:sz w:val="21"/>
                <w:szCs w:val="21"/>
              </w:rPr>
              <w:t>的研究生，第</w:t>
            </w:r>
            <w:r>
              <w:rPr>
                <w:sz w:val="21"/>
                <w:szCs w:val="21"/>
              </w:rPr>
              <w:t xml:space="preserve"> 3 </w:t>
            </w:r>
            <w:r>
              <w:rPr>
                <w:rFonts w:hint="eastAsia"/>
                <w:sz w:val="21"/>
                <w:szCs w:val="21"/>
              </w:rPr>
              <w:t>次重复率检测申请须间隔1个月以上。</w:t>
            </w:r>
          </w:p>
        </w:tc>
        <w:tc>
          <w:tcPr>
            <w:tcW w:w="851" w:type="dxa"/>
            <w:vAlign w:val="center"/>
          </w:tcPr>
          <w:p w14:paraId="6D836295">
            <w:pPr>
              <w:spacing w:line="276" w:lineRule="auto"/>
              <w:rPr>
                <w:sz w:val="21"/>
                <w:szCs w:val="21"/>
              </w:rPr>
            </w:pPr>
          </w:p>
          <w:p w14:paraId="52872C94">
            <w:pPr>
              <w:spacing w:line="276" w:lineRule="auto"/>
              <w:rPr>
                <w:sz w:val="21"/>
                <w:szCs w:val="21"/>
              </w:rPr>
            </w:pPr>
          </w:p>
          <w:p w14:paraId="0F4E0CB6">
            <w:pPr>
              <w:spacing w:line="276" w:lineRule="auto"/>
              <w:rPr>
                <w:sz w:val="21"/>
                <w:szCs w:val="21"/>
              </w:rPr>
            </w:pPr>
            <w:r>
              <w:rPr>
                <w:rFonts w:hint="eastAsia"/>
                <w:sz w:val="21"/>
                <w:szCs w:val="21"/>
              </w:rPr>
              <w:t>科研科</w:t>
            </w:r>
          </w:p>
          <w:p w14:paraId="51BF8BC3">
            <w:pPr>
              <w:spacing w:line="276" w:lineRule="auto"/>
              <w:jc w:val="center"/>
              <w:rPr>
                <w:sz w:val="21"/>
                <w:szCs w:val="21"/>
              </w:rPr>
            </w:pPr>
            <w:r>
              <w:rPr>
                <w:rFonts w:hint="eastAsia"/>
                <w:sz w:val="21"/>
                <w:szCs w:val="21"/>
              </w:rPr>
              <w:t>研究生</w:t>
            </w:r>
          </w:p>
          <w:p w14:paraId="31D2B363">
            <w:pPr>
              <w:spacing w:line="276" w:lineRule="auto"/>
              <w:jc w:val="center"/>
              <w:rPr>
                <w:sz w:val="21"/>
                <w:szCs w:val="21"/>
              </w:rPr>
            </w:pPr>
          </w:p>
          <w:p w14:paraId="1A4ED8FD">
            <w:pPr>
              <w:spacing w:line="276" w:lineRule="auto"/>
              <w:jc w:val="center"/>
              <w:rPr>
                <w:sz w:val="21"/>
                <w:szCs w:val="21"/>
              </w:rPr>
            </w:pPr>
          </w:p>
          <w:p w14:paraId="1C04D8EF">
            <w:pPr>
              <w:spacing w:line="276" w:lineRule="auto"/>
              <w:jc w:val="center"/>
              <w:rPr>
                <w:sz w:val="21"/>
                <w:szCs w:val="21"/>
              </w:rPr>
            </w:pPr>
          </w:p>
          <w:p w14:paraId="13CF7552">
            <w:pPr>
              <w:spacing w:line="276" w:lineRule="auto"/>
              <w:jc w:val="center"/>
              <w:rPr>
                <w:sz w:val="21"/>
                <w:szCs w:val="21"/>
              </w:rPr>
            </w:pPr>
          </w:p>
          <w:p w14:paraId="0F95DBAD">
            <w:pPr>
              <w:spacing w:line="276" w:lineRule="auto"/>
              <w:rPr>
                <w:rFonts w:hint="eastAsia"/>
                <w:sz w:val="21"/>
                <w:szCs w:val="21"/>
              </w:rPr>
            </w:pPr>
          </w:p>
          <w:p w14:paraId="6BC28A58">
            <w:pPr>
              <w:spacing w:line="276" w:lineRule="auto"/>
              <w:rPr>
                <w:rFonts w:hint="eastAsia"/>
                <w:sz w:val="21"/>
                <w:szCs w:val="21"/>
              </w:rPr>
            </w:pPr>
          </w:p>
          <w:p w14:paraId="7B205891">
            <w:pPr>
              <w:spacing w:line="276" w:lineRule="auto"/>
              <w:rPr>
                <w:sz w:val="21"/>
                <w:szCs w:val="21"/>
              </w:rPr>
            </w:pPr>
            <w:r>
              <w:rPr>
                <w:rFonts w:hint="eastAsia"/>
                <w:sz w:val="21"/>
                <w:szCs w:val="21"/>
              </w:rPr>
              <w:t>科研科</w:t>
            </w:r>
          </w:p>
          <w:p w14:paraId="59923A0D">
            <w:pPr>
              <w:spacing w:line="276" w:lineRule="auto"/>
              <w:jc w:val="center"/>
              <w:rPr>
                <w:rFonts w:hint="eastAsia"/>
                <w:sz w:val="21"/>
                <w:szCs w:val="21"/>
              </w:rPr>
            </w:pPr>
            <w:r>
              <w:rPr>
                <w:rFonts w:hint="eastAsia"/>
                <w:sz w:val="21"/>
                <w:szCs w:val="21"/>
              </w:rPr>
              <w:t>研究生</w:t>
            </w:r>
          </w:p>
        </w:tc>
      </w:tr>
      <w:tr w14:paraId="5D3F6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4D6BB2A">
            <w:pPr>
              <w:spacing w:line="276" w:lineRule="auto"/>
              <w:jc w:val="center"/>
              <w:rPr>
                <w:sz w:val="21"/>
                <w:szCs w:val="21"/>
              </w:rPr>
            </w:pPr>
            <w:r>
              <w:rPr>
                <w:rFonts w:hint="eastAsia"/>
                <w:sz w:val="21"/>
                <w:szCs w:val="21"/>
              </w:rPr>
              <w:t>4</w:t>
            </w:r>
          </w:p>
        </w:tc>
        <w:tc>
          <w:tcPr>
            <w:tcW w:w="1276" w:type="dxa"/>
            <w:vAlign w:val="center"/>
          </w:tcPr>
          <w:p w14:paraId="4AE4EC9D">
            <w:pPr>
              <w:spacing w:line="276" w:lineRule="auto"/>
              <w:jc w:val="center"/>
              <w:rPr>
                <w:sz w:val="21"/>
                <w:szCs w:val="21"/>
              </w:rPr>
            </w:pPr>
            <w:r>
              <w:rPr>
                <w:sz w:val="21"/>
                <w:szCs w:val="21"/>
              </w:rPr>
              <w:t>3</w:t>
            </w:r>
            <w:r>
              <w:rPr>
                <w:rFonts w:hint="eastAsia"/>
                <w:sz w:val="21"/>
                <w:szCs w:val="21"/>
              </w:rPr>
              <w:t>月</w:t>
            </w:r>
            <w:r>
              <w:rPr>
                <w:rFonts w:hint="eastAsia"/>
                <w:sz w:val="21"/>
                <w:szCs w:val="21"/>
                <w:lang w:val="en-US" w:eastAsia="zh-CN"/>
              </w:rPr>
              <w:t>18</w:t>
            </w:r>
            <w:r>
              <w:rPr>
                <w:sz w:val="21"/>
                <w:szCs w:val="21"/>
              </w:rPr>
              <w:t>日1</w:t>
            </w:r>
            <w:r>
              <w:rPr>
                <w:rFonts w:hint="eastAsia"/>
                <w:sz w:val="21"/>
                <w:szCs w:val="21"/>
                <w:lang w:val="en-US" w:eastAsia="zh-CN"/>
              </w:rPr>
              <w:t>5</w:t>
            </w:r>
            <w:r>
              <w:rPr>
                <w:rFonts w:hint="eastAsia"/>
                <w:sz w:val="21"/>
                <w:szCs w:val="21"/>
              </w:rPr>
              <w:t>:0</w:t>
            </w:r>
            <w:r>
              <w:rPr>
                <w:sz w:val="21"/>
                <w:szCs w:val="21"/>
              </w:rPr>
              <w:t>0</w:t>
            </w:r>
            <w:r>
              <w:rPr>
                <w:rFonts w:hint="eastAsia"/>
                <w:sz w:val="21"/>
                <w:szCs w:val="21"/>
              </w:rPr>
              <w:t>前</w:t>
            </w:r>
          </w:p>
        </w:tc>
        <w:tc>
          <w:tcPr>
            <w:tcW w:w="7654" w:type="dxa"/>
            <w:vAlign w:val="center"/>
          </w:tcPr>
          <w:p w14:paraId="0B9870E9">
            <w:pPr>
              <w:spacing w:line="276" w:lineRule="auto"/>
              <w:jc w:val="both"/>
              <w:rPr>
                <w:rFonts w:hint="eastAsia"/>
                <w:b/>
                <w:color w:val="FF0000"/>
                <w:sz w:val="21"/>
                <w:szCs w:val="21"/>
              </w:rPr>
            </w:pPr>
            <w:r>
              <w:rPr>
                <w:rFonts w:hint="eastAsia"/>
                <w:sz w:val="21"/>
                <w:szCs w:val="21"/>
              </w:rPr>
              <w:t>研究生在</w:t>
            </w:r>
            <w:r>
              <w:rPr>
                <w:rFonts w:hint="eastAsia"/>
                <w:sz w:val="21"/>
                <w:szCs w:val="21"/>
                <w:lang w:val="en-US" w:eastAsia="zh-CN"/>
              </w:rPr>
              <w:t>系统</w:t>
            </w:r>
            <w:r>
              <w:rPr>
                <w:rFonts w:hint="eastAsia"/>
                <w:sz w:val="21"/>
                <w:szCs w:val="21"/>
              </w:rPr>
              <w:t>完成</w:t>
            </w:r>
            <w:r>
              <w:rPr>
                <w:rFonts w:hint="eastAsia"/>
                <w:b/>
                <w:color w:val="FF0000"/>
                <w:sz w:val="21"/>
                <w:szCs w:val="21"/>
              </w:rPr>
              <w:t>论文抽检</w:t>
            </w:r>
          </w:p>
          <w:p w14:paraId="0C4648BD">
            <w:pPr>
              <w:spacing w:line="276" w:lineRule="auto"/>
              <w:jc w:val="both"/>
              <w:rPr>
                <w:rFonts w:hint="default"/>
                <w:b/>
                <w:color w:val="FF0000"/>
                <w:sz w:val="21"/>
                <w:szCs w:val="21"/>
                <w:lang w:val="en-US" w:eastAsia="zh-CN"/>
              </w:rPr>
            </w:pPr>
            <w:r>
              <w:rPr>
                <w:rFonts w:hint="eastAsia"/>
                <w:b/>
                <w:color w:val="FF0000"/>
                <w:sz w:val="21"/>
                <w:szCs w:val="21"/>
                <w:lang w:val="en-US" w:eastAsia="zh-CN"/>
              </w:rPr>
              <w:t>注：重点盲审博士生包括：1、延期超过1年 2、结业转毕业 3、在职攻读 4、留学生 5、上一年度被认定为“存在问题”的学位论文的导师指导的研究生</w:t>
            </w:r>
          </w:p>
          <w:p w14:paraId="5E608B79">
            <w:pPr>
              <w:spacing w:line="276" w:lineRule="auto"/>
              <w:jc w:val="both"/>
              <w:rPr>
                <w:sz w:val="21"/>
                <w:szCs w:val="21"/>
              </w:rPr>
            </w:pPr>
            <w:r>
              <w:rPr>
                <w:rFonts w:hint="eastAsia"/>
                <w:sz w:val="21"/>
                <w:szCs w:val="21"/>
              </w:rPr>
              <w:t>注：超过规定时间抽检者，无法保证6月份完成学位申请</w:t>
            </w:r>
          </w:p>
        </w:tc>
        <w:tc>
          <w:tcPr>
            <w:tcW w:w="851" w:type="dxa"/>
            <w:vAlign w:val="center"/>
          </w:tcPr>
          <w:p w14:paraId="0D520E5E">
            <w:pPr>
              <w:spacing w:line="276" w:lineRule="auto"/>
              <w:jc w:val="center"/>
              <w:rPr>
                <w:sz w:val="21"/>
                <w:szCs w:val="21"/>
              </w:rPr>
            </w:pPr>
            <w:r>
              <w:rPr>
                <w:rFonts w:hint="eastAsia"/>
                <w:sz w:val="21"/>
                <w:szCs w:val="21"/>
              </w:rPr>
              <w:t>研究生</w:t>
            </w:r>
          </w:p>
        </w:tc>
      </w:tr>
      <w:tr w14:paraId="64CC8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50942971">
            <w:pPr>
              <w:spacing w:line="276" w:lineRule="auto"/>
              <w:jc w:val="center"/>
              <w:rPr>
                <w:rFonts w:hint="eastAsia" w:eastAsia="仿宋"/>
                <w:sz w:val="21"/>
                <w:szCs w:val="21"/>
                <w:lang w:val="en-US" w:eastAsia="zh-CN"/>
              </w:rPr>
            </w:pPr>
            <w:r>
              <w:rPr>
                <w:rFonts w:hint="eastAsia"/>
                <w:sz w:val="21"/>
                <w:szCs w:val="21"/>
                <w:lang w:val="en-US" w:eastAsia="zh-CN"/>
              </w:rPr>
              <w:t>5</w:t>
            </w:r>
          </w:p>
        </w:tc>
        <w:tc>
          <w:tcPr>
            <w:tcW w:w="1276" w:type="dxa"/>
            <w:vAlign w:val="center"/>
          </w:tcPr>
          <w:p w14:paraId="51702181">
            <w:pPr>
              <w:spacing w:line="276" w:lineRule="auto"/>
              <w:jc w:val="center"/>
              <w:rPr>
                <w:rFonts w:hint="default" w:eastAsia="仿宋"/>
                <w:sz w:val="21"/>
                <w:szCs w:val="21"/>
                <w:lang w:val="en-US" w:eastAsia="zh-CN"/>
              </w:rPr>
            </w:pPr>
            <w:r>
              <w:rPr>
                <w:rFonts w:hint="eastAsia"/>
                <w:sz w:val="21"/>
                <w:szCs w:val="21"/>
                <w:lang w:val="en-US" w:eastAsia="zh-CN"/>
              </w:rPr>
              <w:t>4月08日</w:t>
            </w:r>
            <w:r>
              <w:rPr>
                <w:rFonts w:hint="eastAsia"/>
                <w:sz w:val="21"/>
                <w:szCs w:val="21"/>
                <w:lang w:val="en-US" w:eastAsia="zh-CN"/>
              </w:rPr>
              <w:br w:type="textWrapping"/>
            </w:r>
            <w:r>
              <w:rPr>
                <w:rFonts w:hint="eastAsia"/>
                <w:sz w:val="21"/>
                <w:szCs w:val="21"/>
                <w:lang w:val="en-US" w:eastAsia="zh-CN"/>
              </w:rPr>
              <w:t>14:00前</w:t>
            </w:r>
          </w:p>
        </w:tc>
        <w:tc>
          <w:tcPr>
            <w:tcW w:w="7654" w:type="dxa"/>
            <w:vAlign w:val="center"/>
          </w:tcPr>
          <w:p w14:paraId="54DBAB93">
            <w:pPr>
              <w:spacing w:line="276" w:lineRule="auto"/>
              <w:jc w:val="both"/>
              <w:rPr>
                <w:rFonts w:hint="default" w:eastAsia="仿宋"/>
                <w:sz w:val="21"/>
                <w:szCs w:val="21"/>
                <w:lang w:val="en-US" w:eastAsia="zh-CN"/>
              </w:rPr>
            </w:pPr>
            <w:r>
              <w:rPr>
                <w:rFonts w:hint="eastAsia"/>
                <w:sz w:val="21"/>
                <w:szCs w:val="21"/>
                <w:lang w:val="en-US" w:eastAsia="zh-CN"/>
              </w:rPr>
              <w:t>非抽中盲审和重点盲审对象，由答辩秘书完成学位论文明审派送工作。</w:t>
            </w:r>
            <w:r>
              <w:rPr>
                <w:rFonts w:hint="eastAsia"/>
                <w:sz w:val="21"/>
                <w:szCs w:val="21"/>
                <w:lang w:val="en-US" w:eastAsia="zh-CN"/>
              </w:rPr>
              <w:br w:type="textWrapping"/>
            </w:r>
            <w:r>
              <w:rPr>
                <w:rFonts w:hint="eastAsia"/>
                <w:sz w:val="21"/>
                <w:szCs w:val="21"/>
                <w:lang w:val="en-US" w:eastAsia="zh-CN"/>
              </w:rPr>
              <w:t>派送专家要求参考《预答辩及答辩专家相关要求2025》（附件7）。</w:t>
            </w:r>
          </w:p>
        </w:tc>
        <w:tc>
          <w:tcPr>
            <w:tcW w:w="851" w:type="dxa"/>
            <w:vAlign w:val="center"/>
          </w:tcPr>
          <w:p w14:paraId="53649E38">
            <w:pPr>
              <w:spacing w:line="276" w:lineRule="auto"/>
              <w:jc w:val="center"/>
              <w:rPr>
                <w:rFonts w:hint="default" w:eastAsia="仿宋"/>
                <w:sz w:val="21"/>
                <w:szCs w:val="21"/>
                <w:lang w:val="en-US" w:eastAsia="zh-CN"/>
              </w:rPr>
            </w:pPr>
            <w:r>
              <w:rPr>
                <w:rFonts w:hint="eastAsia"/>
                <w:sz w:val="21"/>
                <w:szCs w:val="21"/>
                <w:lang w:val="en-US" w:eastAsia="zh-CN"/>
              </w:rPr>
              <w:t>答辩秘书</w:t>
            </w:r>
          </w:p>
        </w:tc>
      </w:tr>
      <w:tr w14:paraId="6B900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04" w:type="dxa"/>
            <w:vAlign w:val="center"/>
          </w:tcPr>
          <w:p w14:paraId="126FD8F2">
            <w:pPr>
              <w:spacing w:line="276" w:lineRule="auto"/>
              <w:jc w:val="center"/>
              <w:rPr>
                <w:rFonts w:hint="default"/>
                <w:sz w:val="21"/>
                <w:szCs w:val="21"/>
                <w:lang w:val="en-US" w:eastAsia="zh-CN"/>
              </w:rPr>
            </w:pPr>
            <w:r>
              <w:rPr>
                <w:rFonts w:hint="eastAsia"/>
                <w:sz w:val="21"/>
                <w:szCs w:val="21"/>
                <w:lang w:val="en-US" w:eastAsia="zh-CN"/>
              </w:rPr>
              <w:t>6</w:t>
            </w:r>
          </w:p>
        </w:tc>
        <w:tc>
          <w:tcPr>
            <w:tcW w:w="1276" w:type="dxa"/>
            <w:vAlign w:val="center"/>
          </w:tcPr>
          <w:p w14:paraId="767669A0">
            <w:pPr>
              <w:spacing w:line="276" w:lineRule="auto"/>
              <w:jc w:val="center"/>
              <w:rPr>
                <w:rFonts w:hint="default" w:eastAsia="仿宋"/>
                <w:sz w:val="21"/>
                <w:szCs w:val="21"/>
                <w:lang w:val="en-US" w:eastAsia="zh-CN"/>
              </w:rPr>
            </w:pPr>
            <w:r>
              <w:rPr>
                <w:rFonts w:hint="eastAsia"/>
                <w:sz w:val="21"/>
                <w:szCs w:val="21"/>
                <w:lang w:val="en-US" w:eastAsia="zh-CN"/>
              </w:rPr>
              <w:t>5月01日前</w:t>
            </w:r>
          </w:p>
        </w:tc>
        <w:tc>
          <w:tcPr>
            <w:tcW w:w="7654" w:type="dxa"/>
            <w:vAlign w:val="center"/>
          </w:tcPr>
          <w:p w14:paraId="1706A8A8">
            <w:pPr>
              <w:keepNext w:val="0"/>
              <w:keepLines w:val="0"/>
              <w:widowControl/>
              <w:suppressLineNumbers w:val="0"/>
              <w:jc w:val="left"/>
              <w:rPr>
                <w:rFonts w:hint="default"/>
                <w:sz w:val="21"/>
                <w:szCs w:val="21"/>
                <w:lang w:val="en-US"/>
              </w:rPr>
            </w:pPr>
            <w:r>
              <w:rPr>
                <w:rFonts w:hint="eastAsia"/>
                <w:lang w:val="en-US" w:eastAsia="zh-CN"/>
              </w:rPr>
              <w:t>专家完成学位论文审阅工作</w:t>
            </w:r>
          </w:p>
        </w:tc>
        <w:tc>
          <w:tcPr>
            <w:tcW w:w="851" w:type="dxa"/>
            <w:vAlign w:val="center"/>
          </w:tcPr>
          <w:p w14:paraId="734AD3C6">
            <w:pPr>
              <w:spacing w:line="276" w:lineRule="auto"/>
              <w:jc w:val="center"/>
              <w:rPr>
                <w:rFonts w:hint="eastAsia" w:eastAsia="仿宋"/>
                <w:sz w:val="21"/>
                <w:szCs w:val="21"/>
                <w:lang w:val="en-US" w:eastAsia="zh-CN"/>
              </w:rPr>
            </w:pPr>
            <w:r>
              <w:rPr>
                <w:rFonts w:hint="eastAsia"/>
                <w:sz w:val="21"/>
                <w:szCs w:val="21"/>
                <w:lang w:val="en-US" w:eastAsia="zh-CN"/>
              </w:rPr>
              <w:t>/</w:t>
            </w:r>
          </w:p>
        </w:tc>
      </w:tr>
      <w:tr w14:paraId="31219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6BCE51B7">
            <w:pPr>
              <w:spacing w:line="276" w:lineRule="auto"/>
              <w:jc w:val="center"/>
              <w:rPr>
                <w:rFonts w:hint="default"/>
                <w:sz w:val="21"/>
                <w:szCs w:val="21"/>
                <w:lang w:val="en-US" w:eastAsia="zh-CN"/>
              </w:rPr>
            </w:pPr>
            <w:r>
              <w:rPr>
                <w:rFonts w:hint="eastAsia"/>
                <w:sz w:val="21"/>
                <w:szCs w:val="21"/>
                <w:lang w:val="en-US" w:eastAsia="zh-CN"/>
              </w:rPr>
              <w:t>7</w:t>
            </w:r>
          </w:p>
        </w:tc>
        <w:tc>
          <w:tcPr>
            <w:tcW w:w="1276" w:type="dxa"/>
            <w:vAlign w:val="center"/>
          </w:tcPr>
          <w:p w14:paraId="52AD2457">
            <w:pPr>
              <w:spacing w:line="276" w:lineRule="auto"/>
              <w:jc w:val="center"/>
              <w:rPr>
                <w:rFonts w:hint="eastAsia"/>
                <w:sz w:val="21"/>
                <w:szCs w:val="21"/>
                <w:lang w:val="en-US" w:eastAsia="zh-CN"/>
              </w:rPr>
            </w:pPr>
            <w:r>
              <w:rPr>
                <w:rFonts w:hint="eastAsia"/>
                <w:sz w:val="21"/>
                <w:szCs w:val="21"/>
                <w:lang w:val="en-US" w:eastAsia="zh-CN"/>
              </w:rPr>
              <w:t>5月08日</w:t>
            </w:r>
            <w:r>
              <w:rPr>
                <w:rFonts w:hint="eastAsia"/>
                <w:sz w:val="21"/>
                <w:szCs w:val="21"/>
                <w:lang w:val="en-US" w:eastAsia="zh-CN"/>
              </w:rPr>
              <w:br w:type="textWrapping"/>
            </w:r>
            <w:r>
              <w:rPr>
                <w:rFonts w:hint="eastAsia"/>
                <w:sz w:val="21"/>
                <w:szCs w:val="21"/>
                <w:lang w:val="en-US" w:eastAsia="zh-CN"/>
              </w:rPr>
              <w:t>16:00前</w:t>
            </w:r>
          </w:p>
          <w:p w14:paraId="79CF04B6">
            <w:pPr>
              <w:spacing w:line="276" w:lineRule="auto"/>
              <w:jc w:val="center"/>
              <w:rPr>
                <w:rFonts w:hint="default"/>
                <w:sz w:val="21"/>
                <w:szCs w:val="21"/>
                <w:lang w:val="en-US" w:eastAsia="zh-CN"/>
              </w:rPr>
            </w:pPr>
          </w:p>
        </w:tc>
        <w:tc>
          <w:tcPr>
            <w:tcW w:w="7654" w:type="dxa"/>
            <w:vAlign w:val="center"/>
          </w:tcPr>
          <w:p w14:paraId="158CF323">
            <w:pPr>
              <w:keepNext w:val="0"/>
              <w:keepLines w:val="0"/>
              <w:widowControl/>
              <w:suppressLineNumbers w:val="0"/>
              <w:jc w:val="left"/>
            </w:pPr>
            <w:r>
              <w:rPr>
                <w:rFonts w:ascii="仿宋" w:hAnsi="仿宋" w:eastAsia="仿宋" w:cs="仿宋"/>
                <w:color w:val="000000"/>
                <w:kern w:val="0"/>
                <w:sz w:val="20"/>
                <w:szCs w:val="20"/>
                <w:lang w:val="en-US" w:eastAsia="zh-CN" w:bidi="ar"/>
              </w:rPr>
              <w:t>1.研究生登入信息系统查看明/盲审成绩及评语，根据专家意见修改学位论文答</w:t>
            </w:r>
            <w:r>
              <w:rPr>
                <w:rFonts w:hint="eastAsia" w:ascii="仿宋" w:hAnsi="仿宋" w:eastAsia="仿宋" w:cs="仿宋"/>
                <w:color w:val="000000"/>
                <w:kern w:val="0"/>
                <w:sz w:val="20"/>
                <w:szCs w:val="20"/>
                <w:lang w:val="en-US" w:eastAsia="zh-CN" w:bidi="ar"/>
              </w:rPr>
              <w:t xml:space="preserve">辩版； </w:t>
            </w:r>
          </w:p>
          <w:p w14:paraId="5ECAD514">
            <w:pPr>
              <w:spacing w:line="276" w:lineRule="auto"/>
              <w:jc w:val="both"/>
              <w:rPr>
                <w:rFonts w:hint="eastAsia"/>
                <w:sz w:val="21"/>
                <w:szCs w:val="21"/>
              </w:rPr>
            </w:pPr>
            <w:r>
              <w:rPr>
                <w:rFonts w:hint="eastAsia" w:ascii="仿宋" w:hAnsi="仿宋" w:eastAsia="仿宋" w:cs="仿宋"/>
                <w:color w:val="000000"/>
                <w:kern w:val="0"/>
                <w:sz w:val="20"/>
                <w:szCs w:val="20"/>
                <w:lang w:val="en-US" w:eastAsia="zh-CN" w:bidi="ar"/>
              </w:rPr>
              <w:t>2.同时向科研科提交1份纸质版</w:t>
            </w:r>
            <w:r>
              <w:rPr>
                <w:rFonts w:hint="eastAsia" w:ascii="仿宋" w:hAnsi="仿宋" w:eastAsia="仿宋" w:cs="仿宋"/>
                <w:b/>
                <w:bCs/>
                <w:color w:val="FF0000"/>
                <w:kern w:val="0"/>
                <w:sz w:val="20"/>
                <w:szCs w:val="20"/>
                <w:lang w:val="en-US" w:eastAsia="zh-CN" w:bidi="ar"/>
              </w:rPr>
              <w:t>《学位论文评阅人及答辩委员审批表》</w:t>
            </w:r>
            <w:r>
              <w:rPr>
                <w:rFonts w:hint="eastAsia" w:ascii="仿宋" w:hAnsi="仿宋" w:eastAsia="仿宋" w:cs="仿宋"/>
                <w:color w:val="000000"/>
                <w:kern w:val="0"/>
                <w:sz w:val="20"/>
                <w:szCs w:val="20"/>
                <w:lang w:val="en-US" w:eastAsia="zh-CN" w:bidi="ar"/>
              </w:rPr>
              <w:t>（须导师签字审核）</w:t>
            </w:r>
          </w:p>
        </w:tc>
        <w:tc>
          <w:tcPr>
            <w:tcW w:w="851" w:type="dxa"/>
            <w:vAlign w:val="center"/>
          </w:tcPr>
          <w:p w14:paraId="0B992181">
            <w:pPr>
              <w:spacing w:line="276" w:lineRule="auto"/>
              <w:jc w:val="center"/>
              <w:rPr>
                <w:rFonts w:hint="default" w:eastAsia="仿宋"/>
                <w:sz w:val="21"/>
                <w:szCs w:val="21"/>
                <w:lang w:val="en-US" w:eastAsia="zh-CN"/>
              </w:rPr>
            </w:pPr>
            <w:r>
              <w:rPr>
                <w:rFonts w:hint="eastAsia"/>
                <w:sz w:val="21"/>
                <w:szCs w:val="21"/>
                <w:lang w:val="en-US" w:eastAsia="zh-CN"/>
              </w:rPr>
              <w:t>研究生</w:t>
            </w:r>
          </w:p>
        </w:tc>
      </w:tr>
      <w:tr w14:paraId="364FA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0EF8E53">
            <w:pPr>
              <w:spacing w:line="276" w:lineRule="auto"/>
              <w:jc w:val="center"/>
              <w:rPr>
                <w:rFonts w:hint="default"/>
                <w:sz w:val="21"/>
                <w:szCs w:val="21"/>
                <w:lang w:val="en-US" w:eastAsia="zh-CN"/>
              </w:rPr>
            </w:pPr>
            <w:r>
              <w:rPr>
                <w:rFonts w:hint="eastAsia"/>
                <w:sz w:val="21"/>
                <w:szCs w:val="21"/>
                <w:lang w:val="en-US" w:eastAsia="zh-CN"/>
              </w:rPr>
              <w:t>8</w:t>
            </w:r>
          </w:p>
        </w:tc>
        <w:tc>
          <w:tcPr>
            <w:tcW w:w="1276" w:type="dxa"/>
            <w:vAlign w:val="center"/>
          </w:tcPr>
          <w:p w14:paraId="13E5722B">
            <w:pPr>
              <w:spacing w:line="276" w:lineRule="auto"/>
              <w:jc w:val="center"/>
              <w:rPr>
                <w:rFonts w:hint="eastAsia"/>
                <w:sz w:val="21"/>
                <w:szCs w:val="21"/>
                <w:lang w:val="en-US" w:eastAsia="zh-CN"/>
              </w:rPr>
            </w:pPr>
            <w:r>
              <w:rPr>
                <w:rFonts w:hint="eastAsia"/>
                <w:sz w:val="21"/>
                <w:szCs w:val="21"/>
                <w:lang w:val="en-US" w:eastAsia="zh-CN"/>
              </w:rPr>
              <w:t>5月09日</w:t>
            </w:r>
          </w:p>
          <w:p w14:paraId="2B2DFBD8">
            <w:pPr>
              <w:spacing w:line="276" w:lineRule="auto"/>
              <w:jc w:val="center"/>
              <w:rPr>
                <w:rFonts w:hint="default"/>
                <w:sz w:val="21"/>
                <w:szCs w:val="21"/>
                <w:lang w:val="en-US" w:eastAsia="zh-CN"/>
              </w:rPr>
            </w:pPr>
            <w:r>
              <w:rPr>
                <w:rFonts w:hint="eastAsia"/>
                <w:sz w:val="21"/>
                <w:szCs w:val="21"/>
                <w:lang w:val="en-US" w:eastAsia="zh-CN"/>
              </w:rPr>
              <w:t>16:00前</w:t>
            </w:r>
          </w:p>
        </w:tc>
        <w:tc>
          <w:tcPr>
            <w:tcW w:w="7654" w:type="dxa"/>
            <w:vAlign w:val="center"/>
          </w:tcPr>
          <w:p w14:paraId="440282A9">
            <w:pPr>
              <w:spacing w:line="276" w:lineRule="auto"/>
              <w:jc w:val="both"/>
              <w:rPr>
                <w:rFonts w:hint="eastAsia" w:cs="仿宋"/>
                <w:b w:val="0"/>
                <w:bCs w:val="0"/>
                <w:color w:val="auto"/>
                <w:kern w:val="0"/>
                <w:sz w:val="20"/>
                <w:szCs w:val="20"/>
                <w:lang w:val="en-US" w:eastAsia="zh-CN" w:bidi="ar"/>
              </w:rPr>
            </w:pPr>
            <w:r>
              <w:rPr>
                <w:rFonts w:hint="eastAsia" w:cs="仿宋"/>
                <w:b w:val="0"/>
                <w:bCs w:val="0"/>
                <w:color w:val="auto"/>
                <w:kern w:val="0"/>
                <w:sz w:val="20"/>
                <w:szCs w:val="20"/>
                <w:lang w:val="en-US" w:eastAsia="zh-CN" w:bidi="ar"/>
              </w:rPr>
              <w:t>科研科公示学位论文答辩议程</w:t>
            </w:r>
          </w:p>
          <w:p w14:paraId="4C1CB3EF">
            <w:pPr>
              <w:spacing w:line="276" w:lineRule="auto"/>
              <w:jc w:val="both"/>
              <w:rPr>
                <w:rFonts w:hint="default" w:cs="仿宋"/>
                <w:b/>
                <w:bCs/>
                <w:color w:val="auto"/>
                <w:kern w:val="0"/>
                <w:sz w:val="20"/>
                <w:szCs w:val="20"/>
                <w:lang w:val="en-US" w:eastAsia="zh-CN" w:bidi="ar"/>
              </w:rPr>
            </w:pPr>
            <w:r>
              <w:rPr>
                <w:rFonts w:hint="eastAsia" w:cs="仿宋"/>
                <w:b w:val="0"/>
                <w:bCs w:val="0"/>
                <w:color w:val="auto"/>
                <w:kern w:val="0"/>
                <w:sz w:val="20"/>
                <w:szCs w:val="20"/>
                <w:lang w:val="en-US" w:eastAsia="zh-CN" w:bidi="ar"/>
              </w:rPr>
              <w:t>研究生/答辩秘书完成答辩材料准备模块</w:t>
            </w:r>
          </w:p>
        </w:tc>
        <w:tc>
          <w:tcPr>
            <w:tcW w:w="851" w:type="dxa"/>
            <w:vAlign w:val="center"/>
          </w:tcPr>
          <w:p w14:paraId="6F5A07EF">
            <w:pPr>
              <w:spacing w:line="276" w:lineRule="auto"/>
              <w:jc w:val="center"/>
              <w:rPr>
                <w:rFonts w:hint="eastAsia"/>
                <w:sz w:val="21"/>
                <w:szCs w:val="21"/>
                <w:lang w:val="en-US" w:eastAsia="zh-CN"/>
              </w:rPr>
            </w:pPr>
            <w:r>
              <w:rPr>
                <w:rFonts w:hint="eastAsia"/>
                <w:sz w:val="21"/>
                <w:szCs w:val="21"/>
                <w:lang w:val="en-US" w:eastAsia="zh-CN"/>
              </w:rPr>
              <w:t>科研科</w:t>
            </w:r>
          </w:p>
          <w:p w14:paraId="3C53DEA0">
            <w:pPr>
              <w:spacing w:line="276" w:lineRule="auto"/>
              <w:jc w:val="center"/>
              <w:rPr>
                <w:rFonts w:hint="default"/>
                <w:sz w:val="21"/>
                <w:szCs w:val="21"/>
                <w:lang w:val="en-US" w:eastAsia="zh-CN"/>
              </w:rPr>
            </w:pPr>
            <w:r>
              <w:rPr>
                <w:rFonts w:hint="eastAsia"/>
                <w:sz w:val="21"/>
                <w:szCs w:val="21"/>
                <w:lang w:val="en-US" w:eastAsia="zh-CN"/>
              </w:rPr>
              <w:t>研究生</w:t>
            </w:r>
          </w:p>
        </w:tc>
      </w:tr>
      <w:tr w14:paraId="53D3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F215C9A">
            <w:pPr>
              <w:spacing w:line="276" w:lineRule="auto"/>
              <w:jc w:val="center"/>
              <w:rPr>
                <w:rFonts w:hint="default"/>
                <w:sz w:val="21"/>
                <w:szCs w:val="21"/>
                <w:lang w:val="en-US" w:eastAsia="zh-CN"/>
              </w:rPr>
            </w:pPr>
            <w:r>
              <w:rPr>
                <w:rFonts w:hint="eastAsia"/>
                <w:sz w:val="21"/>
                <w:szCs w:val="21"/>
                <w:lang w:val="en-US" w:eastAsia="zh-CN"/>
              </w:rPr>
              <w:t>9</w:t>
            </w:r>
          </w:p>
        </w:tc>
        <w:tc>
          <w:tcPr>
            <w:tcW w:w="1276" w:type="dxa"/>
            <w:vAlign w:val="center"/>
          </w:tcPr>
          <w:p w14:paraId="34342826">
            <w:pPr>
              <w:spacing w:line="276" w:lineRule="auto"/>
              <w:jc w:val="center"/>
              <w:rPr>
                <w:rFonts w:hint="eastAsia"/>
                <w:sz w:val="21"/>
                <w:szCs w:val="21"/>
                <w:lang w:val="en-US" w:eastAsia="zh-CN"/>
              </w:rPr>
            </w:pPr>
            <w:r>
              <w:rPr>
                <w:rFonts w:hint="eastAsia"/>
                <w:sz w:val="21"/>
                <w:szCs w:val="21"/>
                <w:lang w:val="en-US" w:eastAsia="zh-CN"/>
              </w:rPr>
              <w:t>5月12日-</w:t>
            </w:r>
          </w:p>
          <w:p w14:paraId="037EC859">
            <w:pPr>
              <w:spacing w:line="276" w:lineRule="auto"/>
              <w:jc w:val="center"/>
              <w:rPr>
                <w:rFonts w:hint="default"/>
                <w:sz w:val="21"/>
                <w:szCs w:val="21"/>
                <w:lang w:val="en-US" w:eastAsia="zh-CN"/>
              </w:rPr>
            </w:pPr>
            <w:r>
              <w:rPr>
                <w:rFonts w:hint="eastAsia"/>
                <w:sz w:val="21"/>
                <w:szCs w:val="21"/>
                <w:lang w:val="en-US" w:eastAsia="zh-CN"/>
              </w:rPr>
              <w:t>5月23日</w:t>
            </w:r>
            <w:r>
              <w:rPr>
                <w:rFonts w:hint="eastAsia"/>
                <w:sz w:val="21"/>
                <w:szCs w:val="21"/>
                <w:lang w:val="en-US" w:eastAsia="zh-CN"/>
              </w:rPr>
              <w:br w:type="textWrapping"/>
            </w:r>
            <w:r>
              <w:rPr>
                <w:rFonts w:hint="eastAsia"/>
                <w:sz w:val="21"/>
                <w:szCs w:val="21"/>
                <w:lang w:val="en-US" w:eastAsia="zh-CN"/>
              </w:rPr>
              <w:t>（暂定）</w:t>
            </w:r>
          </w:p>
        </w:tc>
        <w:tc>
          <w:tcPr>
            <w:tcW w:w="7654" w:type="dxa"/>
            <w:vAlign w:val="center"/>
          </w:tcPr>
          <w:p w14:paraId="55816CF1">
            <w:pPr>
              <w:keepNext w:val="0"/>
              <w:keepLines w:val="0"/>
              <w:widowControl/>
              <w:suppressLineNumbers w:val="0"/>
              <w:jc w:val="left"/>
              <w:rPr>
                <w:rFonts w:hint="eastAsia" w:ascii="仿宋" w:hAnsi="仿宋" w:eastAsia="仿宋" w:cs="仿宋"/>
                <w:b/>
                <w:bCs/>
                <w:color w:val="FF0000"/>
                <w:kern w:val="0"/>
                <w:sz w:val="20"/>
                <w:szCs w:val="20"/>
                <w:lang w:val="en-US" w:eastAsia="zh-CN" w:bidi="ar"/>
              </w:rPr>
            </w:pPr>
            <w:r>
              <w:rPr>
                <w:rFonts w:ascii="仿宋" w:hAnsi="仿宋" w:eastAsia="仿宋" w:cs="仿宋"/>
                <w:color w:val="000000"/>
                <w:kern w:val="0"/>
                <w:sz w:val="20"/>
                <w:szCs w:val="20"/>
                <w:lang w:val="en-US" w:eastAsia="zh-CN" w:bidi="ar"/>
              </w:rPr>
              <w:t>研究生完成</w:t>
            </w:r>
            <w:r>
              <w:rPr>
                <w:rFonts w:hint="eastAsia" w:ascii="仿宋" w:hAnsi="仿宋" w:eastAsia="仿宋" w:cs="仿宋"/>
                <w:b/>
                <w:bCs/>
                <w:color w:val="FF0000"/>
                <w:kern w:val="0"/>
                <w:sz w:val="20"/>
                <w:szCs w:val="20"/>
                <w:lang w:val="en-US" w:eastAsia="zh-CN" w:bidi="ar"/>
              </w:rPr>
              <w:t>学位论文正式答辩，</w:t>
            </w:r>
            <w:r>
              <w:rPr>
                <w:rFonts w:hint="eastAsia" w:ascii="仿宋" w:hAnsi="仿宋" w:eastAsia="仿宋" w:cs="仿宋"/>
                <w:color w:val="000000"/>
                <w:kern w:val="0"/>
                <w:sz w:val="20"/>
                <w:szCs w:val="20"/>
                <w:lang w:val="en-US" w:eastAsia="zh-CN" w:bidi="ar"/>
              </w:rPr>
              <w:t>答辩秘书完成</w:t>
            </w:r>
            <w:r>
              <w:rPr>
                <w:rFonts w:hint="eastAsia" w:ascii="仿宋" w:hAnsi="仿宋" w:eastAsia="仿宋" w:cs="仿宋"/>
                <w:b/>
                <w:bCs/>
                <w:color w:val="FF0000"/>
                <w:kern w:val="0"/>
                <w:sz w:val="20"/>
                <w:szCs w:val="20"/>
                <w:lang w:val="en-US" w:eastAsia="zh-CN" w:bidi="ar"/>
              </w:rPr>
              <w:t>答辩会议记录</w:t>
            </w:r>
          </w:p>
          <w:p w14:paraId="668D57C5">
            <w:pPr>
              <w:keepNext w:val="0"/>
              <w:keepLines w:val="0"/>
              <w:widowControl/>
              <w:suppressLineNumbers w:val="0"/>
              <w:jc w:val="left"/>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注：答辩决议书和学位申请表须答辩委员会亲笔签名，切勿出错。</w:t>
            </w:r>
          </w:p>
        </w:tc>
        <w:tc>
          <w:tcPr>
            <w:tcW w:w="851" w:type="dxa"/>
            <w:vAlign w:val="center"/>
          </w:tcPr>
          <w:p w14:paraId="71D72E6C">
            <w:pPr>
              <w:spacing w:line="276" w:lineRule="auto"/>
              <w:jc w:val="center"/>
              <w:rPr>
                <w:rFonts w:hint="default"/>
                <w:sz w:val="21"/>
                <w:szCs w:val="21"/>
                <w:lang w:val="en-US" w:eastAsia="zh-CN"/>
              </w:rPr>
            </w:pPr>
            <w:r>
              <w:rPr>
                <w:rFonts w:hint="eastAsia"/>
                <w:sz w:val="21"/>
                <w:szCs w:val="21"/>
                <w:lang w:val="en-US" w:eastAsia="zh-CN"/>
              </w:rPr>
              <w:t>研究生/答辩秘书</w:t>
            </w:r>
          </w:p>
        </w:tc>
      </w:tr>
      <w:tr w14:paraId="2B73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06812FC7">
            <w:pPr>
              <w:spacing w:line="276" w:lineRule="auto"/>
              <w:jc w:val="center"/>
              <w:rPr>
                <w:rFonts w:hint="default"/>
                <w:sz w:val="21"/>
                <w:szCs w:val="21"/>
                <w:lang w:val="en-US" w:eastAsia="zh-CN"/>
              </w:rPr>
            </w:pPr>
            <w:r>
              <w:rPr>
                <w:rFonts w:hint="eastAsia"/>
                <w:sz w:val="21"/>
                <w:szCs w:val="21"/>
                <w:lang w:val="en-US" w:eastAsia="zh-CN"/>
              </w:rPr>
              <w:t>10</w:t>
            </w:r>
          </w:p>
        </w:tc>
        <w:tc>
          <w:tcPr>
            <w:tcW w:w="1276" w:type="dxa"/>
            <w:vAlign w:val="center"/>
          </w:tcPr>
          <w:p w14:paraId="598466F9">
            <w:pPr>
              <w:spacing w:line="276" w:lineRule="auto"/>
              <w:jc w:val="center"/>
              <w:rPr>
                <w:rFonts w:hint="default"/>
                <w:sz w:val="21"/>
                <w:szCs w:val="21"/>
                <w:lang w:val="en-US" w:eastAsia="zh-CN"/>
              </w:rPr>
            </w:pPr>
            <w:r>
              <w:rPr>
                <w:rFonts w:hint="eastAsia"/>
                <w:sz w:val="21"/>
                <w:szCs w:val="21"/>
                <w:lang w:val="en-US" w:eastAsia="zh-CN"/>
              </w:rPr>
              <w:t>5月30日前</w:t>
            </w:r>
          </w:p>
        </w:tc>
        <w:tc>
          <w:tcPr>
            <w:tcW w:w="7654" w:type="dxa"/>
            <w:vAlign w:val="center"/>
          </w:tcPr>
          <w:p w14:paraId="6E1EA41D">
            <w:pPr>
              <w:keepNext w:val="0"/>
              <w:keepLines w:val="0"/>
              <w:widowControl/>
              <w:suppressLineNumbers w:val="0"/>
              <w:jc w:val="left"/>
            </w:pPr>
            <w:r>
              <w:rPr>
                <w:rFonts w:ascii="仿宋" w:hAnsi="仿宋" w:eastAsia="仿宋" w:cs="仿宋"/>
                <w:color w:val="000000"/>
                <w:kern w:val="0"/>
                <w:sz w:val="20"/>
                <w:szCs w:val="20"/>
                <w:lang w:val="en-US" w:eastAsia="zh-CN" w:bidi="ar"/>
              </w:rPr>
              <w:t xml:space="preserve">1. 研究生根据答辩委员会意见修改论文，交由导师审核。 </w:t>
            </w:r>
          </w:p>
          <w:p w14:paraId="6A315740">
            <w:pPr>
              <w:keepNext w:val="0"/>
              <w:keepLines w:val="0"/>
              <w:widowControl/>
              <w:suppressLineNumbers w:val="0"/>
              <w:jc w:val="left"/>
            </w:pPr>
            <w:r>
              <w:rPr>
                <w:rFonts w:hint="eastAsia" w:ascii="仿宋" w:hAnsi="仿宋" w:eastAsia="仿宋" w:cs="仿宋"/>
                <w:color w:val="000000"/>
                <w:kern w:val="0"/>
                <w:sz w:val="20"/>
                <w:szCs w:val="20"/>
                <w:lang w:val="en-US" w:eastAsia="zh-CN" w:bidi="ar"/>
              </w:rPr>
              <w:t xml:space="preserve">2. </w:t>
            </w:r>
            <w:r>
              <w:rPr>
                <w:rFonts w:hint="eastAsia" w:cs="仿宋"/>
                <w:color w:val="000000"/>
                <w:kern w:val="0"/>
                <w:sz w:val="20"/>
                <w:szCs w:val="20"/>
                <w:lang w:val="en-US" w:eastAsia="zh-CN" w:bidi="ar"/>
              </w:rPr>
              <w:t>其他材料另行通知</w:t>
            </w:r>
            <w:r>
              <w:rPr>
                <w:rFonts w:hint="eastAsia" w:ascii="仿宋" w:hAnsi="仿宋" w:eastAsia="仿宋" w:cs="仿宋"/>
                <w:color w:val="000000"/>
                <w:kern w:val="0"/>
                <w:sz w:val="20"/>
                <w:szCs w:val="20"/>
                <w:lang w:val="en-US" w:eastAsia="zh-CN" w:bidi="ar"/>
              </w:rPr>
              <w:t xml:space="preserve"> </w:t>
            </w:r>
          </w:p>
          <w:p w14:paraId="2CB4E652">
            <w:pPr>
              <w:keepNext w:val="0"/>
              <w:keepLines w:val="0"/>
              <w:widowControl/>
              <w:suppressLineNumbers w:val="0"/>
              <w:jc w:val="left"/>
            </w:pPr>
            <w:r>
              <w:rPr>
                <w:rFonts w:hint="eastAsia" w:ascii="仿宋" w:hAnsi="仿宋" w:eastAsia="仿宋" w:cs="仿宋"/>
                <w:b/>
                <w:bCs/>
                <w:color w:val="FF0000"/>
                <w:kern w:val="0"/>
                <w:sz w:val="20"/>
                <w:szCs w:val="20"/>
                <w:lang w:val="en-US" w:eastAsia="zh-CN" w:bidi="ar"/>
              </w:rPr>
              <w:t>注：如分委会提前，提交时间另行通知</w:t>
            </w:r>
          </w:p>
          <w:p w14:paraId="66359607">
            <w:pPr>
              <w:keepNext w:val="0"/>
              <w:keepLines w:val="0"/>
              <w:widowControl/>
              <w:suppressLineNumbers w:val="0"/>
              <w:jc w:val="left"/>
              <w:rPr>
                <w:rFonts w:hint="eastAsia" w:ascii="仿宋" w:hAnsi="仿宋" w:eastAsia="仿宋" w:cs="仿宋"/>
                <w:color w:val="000000"/>
                <w:kern w:val="0"/>
                <w:sz w:val="20"/>
                <w:szCs w:val="20"/>
                <w:lang w:val="en-US" w:eastAsia="zh-CN" w:bidi="ar"/>
              </w:rPr>
            </w:pPr>
            <w:r>
              <w:rPr>
                <w:rFonts w:hint="eastAsia" w:cs="仿宋"/>
                <w:b/>
                <w:bCs/>
                <w:color w:val="000000"/>
                <w:kern w:val="0"/>
                <w:sz w:val="20"/>
                <w:szCs w:val="20"/>
                <w:u w:val="single"/>
                <w:lang w:val="en-US" w:eastAsia="zh-CN" w:bidi="ar"/>
              </w:rPr>
              <w:t>注：2026年4月前已完成答辩，欲申请本批次学位的同学务必提前联系科研科，并于本时间点前提交《创新性成果审查表》和成果证明材料。</w:t>
            </w:r>
          </w:p>
        </w:tc>
        <w:tc>
          <w:tcPr>
            <w:tcW w:w="851" w:type="dxa"/>
            <w:vAlign w:val="center"/>
          </w:tcPr>
          <w:p w14:paraId="21D63BDE">
            <w:pPr>
              <w:spacing w:line="276" w:lineRule="auto"/>
              <w:jc w:val="center"/>
              <w:rPr>
                <w:rFonts w:hint="default"/>
                <w:sz w:val="21"/>
                <w:szCs w:val="21"/>
                <w:lang w:val="en-US" w:eastAsia="zh-CN"/>
              </w:rPr>
            </w:pPr>
            <w:r>
              <w:rPr>
                <w:rFonts w:hint="eastAsia"/>
                <w:sz w:val="21"/>
                <w:szCs w:val="21"/>
                <w:lang w:val="en-US" w:eastAsia="zh-CN"/>
              </w:rPr>
              <w:t>研究生</w:t>
            </w:r>
          </w:p>
        </w:tc>
      </w:tr>
    </w:tbl>
    <w:p w14:paraId="28BC771A">
      <w:pPr>
        <w:pStyle w:val="2"/>
        <w:spacing w:before="1"/>
        <w:rPr>
          <w:rFonts w:hint="eastAsia"/>
          <w:sz w:val="21"/>
          <w:szCs w:val="21"/>
          <w:lang w:val="en-US" w:eastAsia="zh-CN"/>
        </w:rPr>
      </w:pPr>
      <w:r>
        <w:rPr>
          <w:rFonts w:hint="eastAsia"/>
          <w:sz w:val="21"/>
          <w:szCs w:val="21"/>
          <w:lang w:val="en-US" w:eastAsia="zh-CN"/>
        </w:rPr>
        <w:t xml:space="preserve">  </w:t>
      </w:r>
    </w:p>
    <w:p w14:paraId="10DE378D">
      <w:pPr>
        <w:pStyle w:val="2"/>
        <w:spacing w:before="1"/>
        <w:rPr>
          <w:rFonts w:hint="eastAsia"/>
          <w:sz w:val="21"/>
          <w:szCs w:val="21"/>
          <w:lang w:val="en-US" w:eastAsia="zh-CN"/>
        </w:rPr>
      </w:pPr>
      <w:bookmarkStart w:id="0" w:name="_GoBack"/>
      <w:bookmarkEnd w:id="0"/>
    </w:p>
    <w:p w14:paraId="6777BB7D">
      <w:pPr>
        <w:pStyle w:val="2"/>
        <w:spacing w:before="1"/>
        <w:rPr>
          <w:rFonts w:hint="default"/>
          <w:sz w:val="21"/>
          <w:szCs w:val="21"/>
          <w:lang w:val="en-US" w:eastAsia="zh-CN"/>
        </w:rPr>
      </w:pPr>
    </w:p>
    <w:p w14:paraId="6097A163">
      <w:pPr>
        <w:pStyle w:val="2"/>
        <w:rPr>
          <w:sz w:val="22"/>
        </w:rPr>
      </w:pPr>
    </w:p>
    <w:p w14:paraId="7DC2A5F2">
      <w:pPr>
        <w:spacing w:line="276" w:lineRule="auto"/>
        <w:jc w:val="right"/>
        <w:rPr>
          <w:szCs w:val="24"/>
        </w:rPr>
      </w:pPr>
      <w:r>
        <w:rPr>
          <w:szCs w:val="24"/>
        </w:rPr>
        <w:t>科研科</w:t>
      </w:r>
    </w:p>
    <w:p w14:paraId="2C5CB1B2">
      <w:pPr>
        <w:spacing w:line="276" w:lineRule="auto"/>
        <w:jc w:val="right"/>
        <w:rPr>
          <w:szCs w:val="24"/>
        </w:rPr>
      </w:pPr>
      <w:r>
        <w:rPr>
          <w:szCs w:val="24"/>
        </w:rPr>
        <w:t>202</w:t>
      </w:r>
      <w:r>
        <w:rPr>
          <w:rFonts w:hint="eastAsia"/>
          <w:szCs w:val="24"/>
          <w:lang w:val="en-US" w:eastAsia="zh-CN"/>
        </w:rPr>
        <w:t>6</w:t>
      </w:r>
      <w:r>
        <w:rPr>
          <w:szCs w:val="24"/>
        </w:rPr>
        <w:t>年2月</w:t>
      </w:r>
      <w:r>
        <w:rPr>
          <w:rFonts w:hint="eastAsia"/>
          <w:szCs w:val="24"/>
          <w:lang w:val="en-US" w:eastAsia="zh-CN"/>
        </w:rPr>
        <w:t>25</w:t>
      </w:r>
      <w:r>
        <w:rPr>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D22853"/>
    <w:multiLevelType w:val="multilevel"/>
    <w:tmpl w:val="0BD2285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1EBCA6"/>
    <w:multiLevelType w:val="singleLevel"/>
    <w:tmpl w:val="0E1EBCA6"/>
    <w:lvl w:ilvl="0" w:tentative="0">
      <w:start w:val="1"/>
      <w:numFmt w:val="decimalEnclosedCircleChinese"/>
      <w:suff w:val="space"/>
      <w:lvlText w:val="%1"/>
      <w:lvlJc w:val="left"/>
      <w:rPr>
        <w:rFonts w:hint="eastAsia"/>
      </w:rPr>
    </w:lvl>
  </w:abstractNum>
  <w:abstractNum w:abstractNumId="2">
    <w:nsid w:val="1F751366"/>
    <w:multiLevelType w:val="multilevel"/>
    <w:tmpl w:val="1F751366"/>
    <w:lvl w:ilvl="0" w:tentative="0">
      <w:start w:val="1"/>
      <w:numFmt w:val="decimal"/>
      <w:lvlText w:val="%1."/>
      <w:lvlJc w:val="left"/>
      <w:pPr>
        <w:ind w:left="360" w:hanging="360"/>
      </w:pPr>
      <w:rPr>
        <w:rFonts w:ascii="仿宋" w:hAnsi="仿宋" w:eastAsia="仿宋" w:cs="仿宋"/>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3B"/>
    <w:rsid w:val="0001366B"/>
    <w:rsid w:val="00046015"/>
    <w:rsid w:val="00072A52"/>
    <w:rsid w:val="000C4FB8"/>
    <w:rsid w:val="000F513B"/>
    <w:rsid w:val="000F57A5"/>
    <w:rsid w:val="000F73EA"/>
    <w:rsid w:val="00112853"/>
    <w:rsid w:val="00151254"/>
    <w:rsid w:val="00165E66"/>
    <w:rsid w:val="00176E69"/>
    <w:rsid w:val="00187FD5"/>
    <w:rsid w:val="001974CE"/>
    <w:rsid w:val="001B23A1"/>
    <w:rsid w:val="001F6D3A"/>
    <w:rsid w:val="002014F8"/>
    <w:rsid w:val="0021030D"/>
    <w:rsid w:val="00247CBE"/>
    <w:rsid w:val="00253B12"/>
    <w:rsid w:val="002672C3"/>
    <w:rsid w:val="002759BC"/>
    <w:rsid w:val="00276A7F"/>
    <w:rsid w:val="002A23DF"/>
    <w:rsid w:val="002C75BD"/>
    <w:rsid w:val="0033342D"/>
    <w:rsid w:val="00344294"/>
    <w:rsid w:val="00371D4C"/>
    <w:rsid w:val="00373911"/>
    <w:rsid w:val="003A75DC"/>
    <w:rsid w:val="003A785C"/>
    <w:rsid w:val="003C3BAA"/>
    <w:rsid w:val="003D4B62"/>
    <w:rsid w:val="00403A0D"/>
    <w:rsid w:val="0041700F"/>
    <w:rsid w:val="00475C1F"/>
    <w:rsid w:val="004B43C3"/>
    <w:rsid w:val="004D08BD"/>
    <w:rsid w:val="004E7818"/>
    <w:rsid w:val="005227A6"/>
    <w:rsid w:val="005241D8"/>
    <w:rsid w:val="00533643"/>
    <w:rsid w:val="00534E22"/>
    <w:rsid w:val="005524AC"/>
    <w:rsid w:val="00556BA7"/>
    <w:rsid w:val="005647DB"/>
    <w:rsid w:val="0056571F"/>
    <w:rsid w:val="0057680D"/>
    <w:rsid w:val="005D376D"/>
    <w:rsid w:val="006035AC"/>
    <w:rsid w:val="0060760D"/>
    <w:rsid w:val="006175BF"/>
    <w:rsid w:val="0069254C"/>
    <w:rsid w:val="006B1462"/>
    <w:rsid w:val="006B2FE1"/>
    <w:rsid w:val="006B454E"/>
    <w:rsid w:val="006C7F2B"/>
    <w:rsid w:val="00756B46"/>
    <w:rsid w:val="00784767"/>
    <w:rsid w:val="00784B38"/>
    <w:rsid w:val="007A7D16"/>
    <w:rsid w:val="007B0BFE"/>
    <w:rsid w:val="007B77E4"/>
    <w:rsid w:val="007C1251"/>
    <w:rsid w:val="007D25FE"/>
    <w:rsid w:val="007E66EE"/>
    <w:rsid w:val="007F6CCE"/>
    <w:rsid w:val="008131AD"/>
    <w:rsid w:val="00850F5F"/>
    <w:rsid w:val="00880206"/>
    <w:rsid w:val="008A1E11"/>
    <w:rsid w:val="008C3F90"/>
    <w:rsid w:val="008E3216"/>
    <w:rsid w:val="0097068C"/>
    <w:rsid w:val="00971D0A"/>
    <w:rsid w:val="00993C5A"/>
    <w:rsid w:val="00A54747"/>
    <w:rsid w:val="00A55717"/>
    <w:rsid w:val="00A77D3B"/>
    <w:rsid w:val="00A937F8"/>
    <w:rsid w:val="00A95312"/>
    <w:rsid w:val="00AC1490"/>
    <w:rsid w:val="00B13AAC"/>
    <w:rsid w:val="00B25CC5"/>
    <w:rsid w:val="00B43375"/>
    <w:rsid w:val="00B551C0"/>
    <w:rsid w:val="00B64569"/>
    <w:rsid w:val="00B64EDC"/>
    <w:rsid w:val="00B66EF8"/>
    <w:rsid w:val="00B752EA"/>
    <w:rsid w:val="00B77B41"/>
    <w:rsid w:val="00B83618"/>
    <w:rsid w:val="00B95350"/>
    <w:rsid w:val="00BB7B8C"/>
    <w:rsid w:val="00C016C3"/>
    <w:rsid w:val="00C32BE0"/>
    <w:rsid w:val="00C37A0B"/>
    <w:rsid w:val="00C507C1"/>
    <w:rsid w:val="00C5563E"/>
    <w:rsid w:val="00CA254A"/>
    <w:rsid w:val="00CD4A33"/>
    <w:rsid w:val="00D03B60"/>
    <w:rsid w:val="00D351F0"/>
    <w:rsid w:val="00D66ADC"/>
    <w:rsid w:val="00DB3D7D"/>
    <w:rsid w:val="00DE7F59"/>
    <w:rsid w:val="00DF3B9B"/>
    <w:rsid w:val="00DF6F1B"/>
    <w:rsid w:val="00E0328B"/>
    <w:rsid w:val="00E16EFC"/>
    <w:rsid w:val="00E23DB5"/>
    <w:rsid w:val="00E50712"/>
    <w:rsid w:val="00E556D5"/>
    <w:rsid w:val="00E6406B"/>
    <w:rsid w:val="00E95103"/>
    <w:rsid w:val="00EA3660"/>
    <w:rsid w:val="00EA3B95"/>
    <w:rsid w:val="00EA569C"/>
    <w:rsid w:val="00EB1EAF"/>
    <w:rsid w:val="00EF4467"/>
    <w:rsid w:val="00F2205B"/>
    <w:rsid w:val="00F24964"/>
    <w:rsid w:val="00F379F7"/>
    <w:rsid w:val="00F40655"/>
    <w:rsid w:val="00F73569"/>
    <w:rsid w:val="00F75788"/>
    <w:rsid w:val="00F961D3"/>
    <w:rsid w:val="00F97F1D"/>
    <w:rsid w:val="00FA0362"/>
    <w:rsid w:val="00FB1B9B"/>
    <w:rsid w:val="00FE1D3C"/>
    <w:rsid w:val="37FF5224"/>
    <w:rsid w:val="45AF4A00"/>
    <w:rsid w:val="508E705B"/>
    <w:rsid w:val="5EB81CFC"/>
    <w:rsid w:val="63194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kern w:val="0"/>
      <w:sz w:val="22"/>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link w:val="11"/>
    <w:qFormat/>
    <w:uiPriority w:val="1"/>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uiPriority w:val="99"/>
    <w:pPr>
      <w:tabs>
        <w:tab w:val="center" w:pos="4153"/>
        <w:tab w:val="right" w:pos="8306"/>
      </w:tabs>
      <w:autoSpaceDE/>
      <w:autoSpaceDN/>
      <w:snapToGrid w:val="0"/>
    </w:pPr>
    <w:rPr>
      <w:rFonts w:asciiTheme="minorHAnsi" w:hAnsiTheme="minorHAnsi" w:eastAsiaTheme="minorEastAsia" w:cstheme="minorBidi"/>
      <w:kern w:val="2"/>
      <w:sz w:val="18"/>
      <w:szCs w:val="18"/>
    </w:rPr>
  </w:style>
  <w:style w:type="paragraph" w:styleId="5">
    <w:name w:val="header"/>
    <w:basedOn w:val="1"/>
    <w:link w:val="9"/>
    <w:unhideWhenUsed/>
    <w:qFormat/>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正文文本 字符"/>
    <w:basedOn w:val="8"/>
    <w:link w:val="2"/>
    <w:qFormat/>
    <w:uiPriority w:val="1"/>
    <w:rPr>
      <w:rFonts w:ascii="仿宋" w:hAnsi="仿宋" w:eastAsia="仿宋" w:cs="仿宋"/>
      <w:kern w:val="0"/>
      <w:sz w:val="24"/>
      <w:szCs w:val="24"/>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uiPriority w:val="99"/>
    <w:rPr>
      <w:rFonts w:ascii="仿宋" w:hAnsi="仿宋" w:eastAsia="仿宋" w:cs="仿宋"/>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1862</Words>
  <Characters>1962</Characters>
  <Lines>10</Lines>
  <Paragraphs>2</Paragraphs>
  <TotalTime>21</TotalTime>
  <ScaleCrop>false</ScaleCrop>
  <LinksUpToDate>false</LinksUpToDate>
  <CharactersWithSpaces>2023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2022-03-15T01:14:00Z</dcterms:created>
  <dc:creator>DELL</dc:creator>
  <cp:lastModifiedBy>米拉</cp:lastModifiedBy>
  <cp:lastPrinted>2025-02-20T02:11:00Z</cp:lastPrinted>
  <dcterms:modified xsi:type="dcterms:W3CDTF">2026-02-25T07:50:13Z</dcterms:modified>
  <cp:revision>274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eyJoZGlkIjoiMjJkYWY0YTM1MzI2ZjI2MzI0OTFjN2EzY2JjYzE3MDkiLCJ1c2VySWQiOiI3NTY1NTA2NTgifQ==</vt:lpwstr>
  </property>
  <property fmtid="{D5CDD505-2E9C-101B-9397-08002B2CF9AE}" pid="3" name="KSOProductBuildVer">
    <vt:lpwstr>2052-12.1.0.24657</vt:lpwstr>
  </property>
  <property fmtid="{D5CDD505-2E9C-101B-9397-08002B2CF9AE}" pid="4" name="ICV">
    <vt:lpwstr>A02368192C824231BE0DD03895E35089_13</vt:lpwstr>
  </property>
</Properties>
</file>