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libri" w:hAnsi="Calibri" w:eastAsia="宋体" w:cs="Times New Roman"/>
          <w:b/>
          <w:sz w:val="32"/>
        </w:rPr>
      </w:pPr>
      <w:r>
        <w:rPr>
          <w:rFonts w:hint="eastAsia" w:ascii="Calibri" w:hAnsi="Calibri" w:eastAsia="宋体" w:cs="Times New Roman"/>
          <w:b/>
          <w:sz w:val="32"/>
        </w:rPr>
        <w:t>家庭经济困难认定申请填报指南</w:t>
      </w:r>
    </w:p>
    <w:p>
      <w:pPr>
        <w:jc w:val="center"/>
        <w:rPr>
          <w:rFonts w:ascii="Calibri" w:hAnsi="Calibri" w:eastAsia="宋体" w:cs="Times New Roman"/>
          <w:b/>
          <w:sz w:val="32"/>
        </w:rPr>
      </w:pPr>
    </w:p>
    <w:p>
      <w:pPr>
        <w:ind w:firstLine="480" w:firstLineChars="200"/>
        <w:jc w:val="left"/>
        <w:rPr>
          <w:rFonts w:hint="eastAsia" w:ascii="宋体" w:hAnsi="宋体" w:eastAsia="宋体" w:cs="Times New Roman"/>
          <w:sz w:val="24"/>
        </w:rPr>
      </w:pPr>
      <w:r>
        <w:rPr>
          <w:rFonts w:ascii="宋体" w:hAnsi="宋体" w:eastAsia="宋体" w:cs="Times New Roman"/>
          <w:sz w:val="24"/>
          <w:highlight w:val="yellow"/>
        </w:rPr>
        <w:t>20</w:t>
      </w:r>
      <w:r>
        <w:rPr>
          <w:rFonts w:hint="eastAsia" w:ascii="宋体" w:hAnsi="宋体" w:eastAsia="宋体" w:cs="Times New Roman"/>
          <w:sz w:val="24"/>
          <w:highlight w:val="yellow"/>
          <w:lang w:val="en-US" w:eastAsia="zh-CN"/>
        </w:rPr>
        <w:t>20</w:t>
      </w:r>
      <w:r>
        <w:rPr>
          <w:rFonts w:ascii="宋体" w:hAnsi="宋体" w:eastAsia="宋体" w:cs="Times New Roman"/>
          <w:sz w:val="24"/>
          <w:highlight w:val="yellow"/>
        </w:rPr>
        <w:t>-202</w:t>
      </w:r>
      <w:r>
        <w:rPr>
          <w:rFonts w:hint="eastAsia" w:ascii="宋体" w:hAnsi="宋体" w:eastAsia="宋体" w:cs="Times New Roman"/>
          <w:sz w:val="24"/>
          <w:highlight w:val="yellow"/>
          <w:lang w:val="en-US" w:eastAsia="zh-CN"/>
        </w:rPr>
        <w:t>1</w:t>
      </w:r>
      <w:r>
        <w:rPr>
          <w:rFonts w:ascii="宋体" w:hAnsi="宋体" w:eastAsia="宋体" w:cs="Times New Roman"/>
          <w:sz w:val="24"/>
          <w:highlight w:val="yellow"/>
        </w:rPr>
        <w:t>学年</w:t>
      </w:r>
      <w:r>
        <w:rPr>
          <w:rFonts w:hint="eastAsia" w:ascii="宋体" w:hAnsi="宋体" w:eastAsia="宋体" w:cs="Times New Roman"/>
          <w:sz w:val="24"/>
          <w:highlight w:val="yellow"/>
          <w:lang w:val="en-US" w:eastAsia="zh-CN"/>
        </w:rPr>
        <w:t>秋</w:t>
      </w:r>
      <w:r>
        <w:rPr>
          <w:rFonts w:ascii="宋体" w:hAnsi="宋体" w:eastAsia="宋体" w:cs="Times New Roman"/>
          <w:sz w:val="24"/>
          <w:highlight w:val="yellow"/>
        </w:rPr>
        <w:t>季</w:t>
      </w:r>
      <w:r>
        <w:rPr>
          <w:rFonts w:hint="eastAsia" w:ascii="宋体" w:hAnsi="宋体" w:eastAsia="宋体" w:cs="Times New Roman"/>
          <w:sz w:val="24"/>
          <w:highlight w:val="yellow"/>
        </w:rPr>
        <w:t>学期</w:t>
      </w:r>
      <w:r>
        <w:rPr>
          <w:rFonts w:ascii="宋体" w:hAnsi="宋体" w:eastAsia="宋体" w:cs="Times New Roman"/>
          <w:sz w:val="24"/>
        </w:rPr>
        <w:t>经济困难生认定工作</w:t>
      </w:r>
      <w:r>
        <w:rPr>
          <w:rFonts w:hint="eastAsia" w:ascii="宋体" w:hAnsi="宋体" w:eastAsia="宋体" w:cs="Times New Roman"/>
          <w:sz w:val="24"/>
          <w:highlight w:val="none"/>
        </w:rPr>
        <w:t>面向对象</w:t>
      </w:r>
      <w:r>
        <w:rPr>
          <w:rFonts w:hint="eastAsia" w:ascii="宋体" w:hAnsi="宋体" w:eastAsia="宋体" w:cs="Times New Roman"/>
          <w:sz w:val="24"/>
        </w:rPr>
        <w:t>：全体</w:t>
      </w:r>
      <w:r>
        <w:rPr>
          <w:rFonts w:ascii="宋体" w:hAnsi="宋体" w:eastAsia="宋体" w:cs="Times New Roman"/>
          <w:sz w:val="24"/>
        </w:rPr>
        <w:t>20</w:t>
      </w:r>
      <w:r>
        <w:rPr>
          <w:rFonts w:hint="eastAsia" w:ascii="宋体" w:hAnsi="宋体" w:eastAsia="宋体" w:cs="Times New Roman"/>
          <w:sz w:val="24"/>
        </w:rPr>
        <w:t>20</w:t>
      </w:r>
      <w:r>
        <w:rPr>
          <w:rFonts w:ascii="宋体" w:hAnsi="宋体" w:eastAsia="宋体" w:cs="Times New Roman"/>
          <w:sz w:val="24"/>
        </w:rPr>
        <w:t>级</w:t>
      </w:r>
      <w:r>
        <w:rPr>
          <w:rFonts w:hint="eastAsia" w:ascii="宋体" w:hAnsi="宋体" w:eastAsia="宋体" w:cs="Times New Roman"/>
          <w:sz w:val="24"/>
          <w:lang w:val="en-US" w:eastAsia="zh-CN"/>
        </w:rPr>
        <w:t>秋季</w:t>
      </w:r>
      <w:r>
        <w:rPr>
          <w:rFonts w:hint="eastAsia" w:ascii="宋体" w:hAnsi="宋体" w:eastAsia="宋体" w:cs="Times New Roman"/>
          <w:sz w:val="24"/>
        </w:rPr>
        <w:t>新生</w:t>
      </w:r>
      <w:r>
        <w:rPr>
          <w:rFonts w:ascii="宋体" w:hAnsi="宋体" w:eastAsia="宋体" w:cs="Times New Roman"/>
          <w:sz w:val="24"/>
        </w:rPr>
        <w:t>；原先不在库，但需要新申请</w:t>
      </w:r>
      <w:r>
        <w:rPr>
          <w:rFonts w:hint="eastAsia" w:ascii="宋体" w:hAnsi="宋体" w:eastAsia="宋体" w:cs="Times New Roman"/>
          <w:sz w:val="24"/>
          <w:lang w:val="en-US" w:eastAsia="zh-CN"/>
        </w:rPr>
        <w:t>或调整</w:t>
      </w:r>
      <w:r>
        <w:rPr>
          <w:rFonts w:ascii="宋体" w:hAnsi="宋体" w:eastAsia="宋体" w:cs="Times New Roman"/>
          <w:sz w:val="24"/>
        </w:rPr>
        <w:t>的老生。</w:t>
      </w:r>
      <w:r>
        <w:rPr>
          <w:rFonts w:hint="eastAsia" w:ascii="宋体" w:hAnsi="宋体" w:eastAsia="宋体" w:cs="Times New Roman"/>
          <w:sz w:val="24"/>
        </w:rPr>
        <w:t>学生困难生申请操作流程可参照以下指南。</w:t>
      </w:r>
    </w:p>
    <w:p>
      <w:pPr>
        <w:ind w:firstLine="480" w:firstLineChars="200"/>
        <w:jc w:val="left"/>
        <w:rPr>
          <w:rFonts w:ascii="宋体" w:hAnsi="宋体" w:eastAsia="宋体" w:cs="Times New Roman"/>
          <w:sz w:val="24"/>
        </w:rPr>
      </w:pPr>
    </w:p>
    <w:p>
      <w:pPr>
        <w:numPr>
          <w:ilvl w:val="0"/>
          <w:numId w:val="1"/>
        </w:numPr>
        <w:rPr>
          <w:rFonts w:ascii="宋体" w:hAnsi="宋体" w:eastAsia="宋体" w:cs="Times New Roman"/>
          <w:sz w:val="22"/>
        </w:rPr>
      </w:pPr>
      <w:r>
        <w:rPr>
          <w:rFonts w:hint="eastAsia" w:ascii="宋体" w:hAnsi="宋体" w:eastAsia="宋体" w:cs="Times New Roman"/>
          <w:sz w:val="22"/>
        </w:rPr>
        <w:t>登录“我的数字交大”网站：</w:t>
      </w:r>
      <w:r>
        <w:rPr>
          <w:rFonts w:ascii="宋体" w:hAnsi="宋体" w:eastAsia="宋体"/>
          <w:sz w:val="22"/>
        </w:rPr>
        <w:t>http://</w:t>
      </w:r>
      <w:r>
        <w:rPr>
          <w:rFonts w:hint="eastAsia" w:ascii="宋体" w:hAnsi="宋体" w:eastAsia="宋体"/>
          <w:sz w:val="22"/>
        </w:rPr>
        <w:t>my</w:t>
      </w:r>
      <w:r>
        <w:rPr>
          <w:rFonts w:ascii="宋体" w:hAnsi="宋体" w:eastAsia="宋体"/>
          <w:sz w:val="22"/>
        </w:rPr>
        <w:t>.sjtu.edu.cn/</w:t>
      </w:r>
      <w:r>
        <w:rPr>
          <w:rFonts w:hint="eastAsia" w:ascii="宋体" w:hAnsi="宋体" w:eastAsia="宋体" w:cs="Times New Roman"/>
          <w:sz w:val="22"/>
        </w:rPr>
        <w:t>，并使用Jaccount账号登录流程平台，点击“流程”进入服务大厅界面。</w:t>
      </w:r>
    </w:p>
    <w:p>
      <w:pPr>
        <w:ind w:left="360"/>
        <w:rPr>
          <w:rFonts w:ascii="Calibri" w:hAnsi="Calibri" w:eastAsia="宋体" w:cs="Times New Roman"/>
        </w:rPr>
      </w:pPr>
      <w:r>
        <mc:AlternateContent>
          <mc:Choice Requires="wps">
            <w:drawing>
              <wp:anchor distT="0" distB="0" distL="114300" distR="114300" simplePos="0" relativeHeight="251667456" behindDoc="0" locked="0" layoutInCell="1" allowOverlap="1">
                <wp:simplePos x="0" y="0"/>
                <wp:positionH relativeFrom="column">
                  <wp:posOffset>1957705</wp:posOffset>
                </wp:positionH>
                <wp:positionV relativeFrom="paragraph">
                  <wp:posOffset>587375</wp:posOffset>
                </wp:positionV>
                <wp:extent cx="619125" cy="514350"/>
                <wp:effectExtent l="19050" t="19050" r="28575" b="19050"/>
                <wp:wrapNone/>
                <wp:docPr id="11" name="圆角矩形 11"/>
                <wp:cNvGraphicFramePr/>
                <a:graphic xmlns:a="http://schemas.openxmlformats.org/drawingml/2006/main">
                  <a:graphicData uri="http://schemas.microsoft.com/office/word/2010/wordprocessingShape">
                    <wps:wsp>
                      <wps:cNvSpPr/>
                      <wps:spPr>
                        <a:xfrm>
                          <a:off x="0" y="0"/>
                          <a:ext cx="619125" cy="514350"/>
                        </a:xfrm>
                        <a:prstGeom prst="roundRect">
                          <a:avLst/>
                        </a:prstGeom>
                        <a:noFill/>
                        <a:ln w="38100" cap="flat" cmpd="sng" algn="ctr">
                          <a:solidFill>
                            <a:srgbClr val="FFFF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4.15pt;margin-top:46.25pt;height:40.5pt;width:48.75pt;z-index:251667456;v-text-anchor:middle;mso-width-relative:page;mso-height-relative:page;" filled="f" stroked="t" coordsize="21600,21600" arcsize="0.166666666666667" o:gfxdata="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zJ2fa1wAAAAoBAAAPAAAAAAAAAAEAIAAAACIAAABkcnMvZG93bnJldi54&#10;bWxQSwECFAAUAAAACACHTuJAO+ykKG0CAACiBAAADgAAAAAAAAABACAAAAAmAQAAZHJzL2Uyb0Rv&#10;Yy54bWxQSwUGAAAAAAYABgBZAQAABQYAAAAA&#10;">
                <v:fill on="f" focussize="0,0"/>
                <v:stroke weight="3pt" color="#FFFF00" miterlimit="8" joinstyle="miter"/>
                <v:imagedata o:title=""/>
                <o:lock v:ext="edit" aspectratio="f"/>
                <v:textbox>
                  <w:txbxContent>
                    <w:p>
                      <w:pPr>
                        <w:jc w:val="center"/>
                      </w:pPr>
                    </w:p>
                  </w:txbxContent>
                </v:textbox>
              </v:roundrect>
            </w:pict>
          </mc:Fallback>
        </mc:AlternateContent>
      </w:r>
      <w:r>
        <w:drawing>
          <wp:inline distT="0" distB="0" distL="0" distR="0">
            <wp:extent cx="5274310" cy="22675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4310" cy="2267585"/>
                    </a:xfrm>
                    <a:prstGeom prst="rect">
                      <a:avLst/>
                    </a:prstGeom>
                  </pic:spPr>
                </pic:pic>
              </a:graphicData>
            </a:graphic>
          </wp:inline>
        </w:drawing>
      </w:r>
    </w:p>
    <w:p>
      <w:pPr>
        <w:ind w:left="360"/>
        <w:rPr>
          <w:rFonts w:ascii="Calibri" w:hAnsi="Calibri" w:eastAsia="宋体" w:cs="Times New Roman"/>
        </w:rPr>
      </w:pPr>
    </w:p>
    <w:p>
      <w:pPr>
        <w:ind w:left="360"/>
        <w:jc w:val="center"/>
        <w:rPr>
          <w:rFonts w:ascii="Calibri" w:hAnsi="Calibri" w:eastAsia="宋体" w:cs="Times New Roman"/>
        </w:rPr>
      </w:pPr>
      <w:r>
        <mc:AlternateContent>
          <mc:Choice Requires="wps">
            <w:drawing>
              <wp:anchor distT="0" distB="0" distL="114300" distR="114300" simplePos="0" relativeHeight="251662336" behindDoc="0" locked="0" layoutInCell="1" allowOverlap="1">
                <wp:simplePos x="0" y="0"/>
                <wp:positionH relativeFrom="column">
                  <wp:posOffset>2886075</wp:posOffset>
                </wp:positionH>
                <wp:positionV relativeFrom="paragraph">
                  <wp:posOffset>1697355</wp:posOffset>
                </wp:positionV>
                <wp:extent cx="619125" cy="514350"/>
                <wp:effectExtent l="19050" t="19050" r="28575" b="19050"/>
                <wp:wrapNone/>
                <wp:docPr id="7" name="圆角矩形 7"/>
                <wp:cNvGraphicFramePr/>
                <a:graphic xmlns:a="http://schemas.openxmlformats.org/drawingml/2006/main">
                  <a:graphicData uri="http://schemas.microsoft.com/office/word/2010/wordprocessingShape">
                    <wps:wsp>
                      <wps:cNvSpPr/>
                      <wps:spPr>
                        <a:xfrm>
                          <a:off x="0" y="0"/>
                          <a:ext cx="619125" cy="51435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7.25pt;margin-top:133.65pt;height:40.5pt;width:48.75pt;z-index:251662336;v-text-anchor:middle;mso-width-relative:page;mso-height-relative:page;" filled="f" stroked="t" coordsize="21600,21600" arcsize="0.166666666666667" o:gfxdata="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ilaKHYAAAACwEAAA8AAAAAAAAAAQAgAAAAIgAAAGRycy9kb3ducmV2LnhtbFBL&#10;AQIUABQAAAAIAIdO4kA0yNWjaAIAAJIEAAAOAAAAAAAAAAEAIAAAACcBAABkcnMvZTJvRG9jLnht&#10;bFBLBQYAAAAABgAGAFkBAAABBgAAAAA=&#10;">
                <v:fill on="f" focussize="0,0"/>
                <v:stroke weight="3pt" color="#FFFF00 [3204]" miterlimit="8" joinstyle="miter"/>
                <v:imagedata o:title=""/>
                <o:lock v:ext="edit" aspectratio="f"/>
                <v:textbox>
                  <w:txbxContent>
                    <w:p>
                      <w:pPr>
                        <w:jc w:val="center"/>
                      </w:pPr>
                    </w:p>
                  </w:txbxContent>
                </v:textbox>
              </v:roundrect>
            </w:pict>
          </mc:Fallback>
        </mc:AlternateContent>
      </w:r>
      <w:r>
        <w:drawing>
          <wp:inline distT="0" distB="0" distL="0" distR="0">
            <wp:extent cx="5274310" cy="27031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274310" cy="2703195"/>
                    </a:xfrm>
                    <a:prstGeom prst="rect">
                      <a:avLst/>
                    </a:prstGeom>
                  </pic:spPr>
                </pic:pic>
              </a:graphicData>
            </a:graphic>
          </wp:inline>
        </w:drawing>
      </w:r>
    </w:p>
    <w:p>
      <w:pPr>
        <w:ind w:left="360"/>
        <w:jc w:val="center"/>
        <w:rPr>
          <w:rFonts w:ascii="Calibri" w:hAnsi="Calibri" w:eastAsia="宋体" w:cs="Times New Roman"/>
        </w:rPr>
      </w:pPr>
    </w:p>
    <w:p>
      <w:pPr>
        <w:numPr>
          <w:ilvl w:val="0"/>
          <w:numId w:val="1"/>
        </w:numPr>
        <w:rPr>
          <w:rFonts w:ascii="宋体" w:hAnsi="宋体" w:eastAsia="宋体" w:cs="Times New Roman"/>
          <w:color w:val="FF0000"/>
          <w:sz w:val="22"/>
        </w:rPr>
      </w:pPr>
      <w:r>
        <w:rPr>
          <w:rFonts w:hint="eastAsia" w:ascii="宋体" w:hAnsi="宋体" w:eastAsia="宋体" w:cs="Times New Roman"/>
          <w:sz w:val="22"/>
        </w:rPr>
        <w:t>在服务大厅的学生工作一栏下，找到“困难生申请”栏目并点击，进入困难生申请流程。</w:t>
      </w:r>
      <w:r>
        <w:rPr>
          <w:rFonts w:hint="eastAsia" w:ascii="宋体" w:hAnsi="宋体" w:eastAsia="宋体" w:cs="Times New Roman"/>
          <w:color w:val="FF0000"/>
          <w:sz w:val="22"/>
        </w:rPr>
        <w:t>请同学们注意申请开始时间与结束时间，并在申请有效时间内进行申报，详情请参照</w:t>
      </w:r>
      <w:r>
        <w:rPr>
          <w:rFonts w:ascii="宋体" w:hAnsi="宋体" w:eastAsia="宋体" w:cs="Times New Roman"/>
          <w:color w:val="FF0000"/>
          <w:sz w:val="22"/>
        </w:rPr>
        <w:t>20</w:t>
      </w:r>
      <w:r>
        <w:rPr>
          <w:rFonts w:hint="eastAsia" w:ascii="宋体" w:hAnsi="宋体" w:eastAsia="宋体" w:cs="Times New Roman"/>
          <w:color w:val="FF0000"/>
          <w:sz w:val="22"/>
          <w:lang w:val="en-US" w:eastAsia="zh-CN"/>
        </w:rPr>
        <w:t>20</w:t>
      </w:r>
      <w:r>
        <w:rPr>
          <w:rFonts w:ascii="宋体" w:hAnsi="宋体" w:eastAsia="宋体" w:cs="Times New Roman"/>
          <w:color w:val="FF0000"/>
          <w:sz w:val="22"/>
        </w:rPr>
        <w:t>-202</w:t>
      </w:r>
      <w:r>
        <w:rPr>
          <w:rFonts w:hint="eastAsia" w:ascii="宋体" w:hAnsi="宋体" w:eastAsia="宋体" w:cs="Times New Roman"/>
          <w:color w:val="FF0000"/>
          <w:sz w:val="22"/>
          <w:lang w:val="en-US" w:eastAsia="zh-CN"/>
        </w:rPr>
        <w:t>1</w:t>
      </w:r>
      <w:r>
        <w:rPr>
          <w:rFonts w:ascii="宋体" w:hAnsi="宋体" w:eastAsia="宋体" w:cs="Times New Roman"/>
          <w:color w:val="FF0000"/>
          <w:sz w:val="22"/>
        </w:rPr>
        <w:t>学年</w:t>
      </w:r>
      <w:r>
        <w:rPr>
          <w:rFonts w:hint="eastAsia" w:ascii="宋体" w:hAnsi="宋体" w:eastAsia="宋体" w:cs="Times New Roman"/>
          <w:color w:val="FF0000"/>
          <w:sz w:val="22"/>
          <w:lang w:val="en-US" w:eastAsia="zh-CN"/>
        </w:rPr>
        <w:t>秋</w:t>
      </w:r>
      <w:r>
        <w:rPr>
          <w:rFonts w:ascii="宋体" w:hAnsi="宋体" w:eastAsia="宋体" w:cs="Times New Roman"/>
          <w:color w:val="FF0000"/>
          <w:sz w:val="22"/>
        </w:rPr>
        <w:t>季学期经济困难生认定申请通知</w:t>
      </w:r>
      <w:r>
        <w:rPr>
          <w:rFonts w:hint="eastAsia" w:ascii="宋体" w:hAnsi="宋体" w:eastAsia="宋体" w:cs="Times New Roman"/>
          <w:color w:val="FF0000"/>
          <w:sz w:val="22"/>
        </w:rPr>
        <w:t>。</w:t>
      </w:r>
    </w:p>
    <w:p>
      <w:pPr>
        <w:ind w:left="360"/>
        <w:rPr>
          <w:rFonts w:ascii="Calibri" w:hAnsi="Calibri" w:eastAsia="宋体" w:cs="Times New Roman"/>
        </w:rPr>
      </w:pPr>
      <w:r>
        <mc:AlternateContent>
          <mc:Choice Requires="wps">
            <w:drawing>
              <wp:anchor distT="0" distB="0" distL="114300" distR="114300" simplePos="0" relativeHeight="251664384" behindDoc="0" locked="0" layoutInCell="1" allowOverlap="1">
                <wp:simplePos x="0" y="0"/>
                <wp:positionH relativeFrom="column">
                  <wp:posOffset>866775</wp:posOffset>
                </wp:positionH>
                <wp:positionV relativeFrom="paragraph">
                  <wp:posOffset>1482090</wp:posOffset>
                </wp:positionV>
                <wp:extent cx="1285875" cy="285750"/>
                <wp:effectExtent l="19050" t="19050" r="28575" b="19050"/>
                <wp:wrapNone/>
                <wp:docPr id="8" name="圆角矩形 8"/>
                <wp:cNvGraphicFramePr/>
                <a:graphic xmlns:a="http://schemas.openxmlformats.org/drawingml/2006/main">
                  <a:graphicData uri="http://schemas.microsoft.com/office/word/2010/wordprocessingShape">
                    <wps:wsp>
                      <wps:cNvSpPr/>
                      <wps:spPr>
                        <a:xfrm>
                          <a:off x="0" y="0"/>
                          <a:ext cx="1285875" cy="285750"/>
                        </a:xfrm>
                        <a:prstGeom prst="roundRect">
                          <a:avLst/>
                        </a:prstGeom>
                        <a:noFill/>
                        <a:ln w="38100" cap="flat" cmpd="sng" algn="ctr">
                          <a:solidFill>
                            <a:srgbClr val="FFFF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8.25pt;margin-top:116.7pt;height:22.5pt;width:101.25pt;z-index:251664384;v-text-anchor:middle;mso-width-relative:page;mso-height-relative:page;" filled="f" stroked="t" coordsize="21600,21600" arcsize="0.166666666666667" o:gfxdata="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uDAVj2AAAAAsBAAAPAAAAAAAAAAEAIAAAACIAAABkcnMvZG93bnJldi54&#10;bWxQSwECFAAUAAAACACHTuJAP68zIWwCAAChBAAADgAAAAAAAAABACAAAAAnAQAAZHJzL2Uyb0Rv&#10;Yy54bWxQSwUGAAAAAAYABgBZAQAABQYAAAAA&#10;">
                <v:fill on="f" focussize="0,0"/>
                <v:stroke weight="3pt" color="#FFFF00" miterlimit="8" joinstyle="miter"/>
                <v:imagedata o:title=""/>
                <o:lock v:ext="edit" aspectratio="f"/>
                <v:textbox>
                  <w:txbxContent>
                    <w:p>
                      <w:pPr>
                        <w:jc w:val="center"/>
                      </w:pPr>
                    </w:p>
                  </w:txbxContent>
                </v:textbox>
              </v:roundrect>
            </w:pict>
          </mc:Fallback>
        </mc:AlternateContent>
      </w:r>
      <w:r>
        <w:drawing>
          <wp:inline distT="0" distB="0" distL="0" distR="0">
            <wp:extent cx="5274310" cy="26924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274310" cy="2692400"/>
                    </a:xfrm>
                    <a:prstGeom prst="rect">
                      <a:avLst/>
                    </a:prstGeom>
                  </pic:spPr>
                </pic:pic>
              </a:graphicData>
            </a:graphic>
          </wp:inline>
        </w:drawing>
      </w:r>
    </w:p>
    <w:p>
      <w:pPr>
        <w:numPr>
          <w:ilvl w:val="0"/>
          <w:numId w:val="1"/>
        </w:numPr>
        <w:rPr>
          <w:rFonts w:hint="eastAsia" w:ascii="宋体" w:hAnsi="宋体" w:eastAsia="宋体" w:cs="Times New Roman"/>
          <w:sz w:val="22"/>
        </w:rPr>
      </w:pPr>
      <w:r>
        <w:rPr>
          <w:rFonts w:hint="eastAsia" w:ascii="宋体" w:hAnsi="宋体" w:eastAsia="宋体" w:cs="Times New Roman"/>
          <w:sz w:val="22"/>
        </w:rPr>
        <w:t>网站会弹出“上海交通大学学生家庭及经济情况调查表填表说明”，请同学们认真阅读该填表说明，并依照自身情况准备好相关材料。阅读完成后，勾选“我已认真阅读”，点击“开始办理”，进入批次选择界面。</w:t>
      </w:r>
    </w:p>
    <w:p>
      <w:pPr>
        <w:numPr>
          <w:ilvl w:val="0"/>
          <w:numId w:val="1"/>
        </w:numPr>
        <w:rPr>
          <w:rFonts w:hint="eastAsia" w:ascii="宋体" w:hAnsi="宋体" w:eastAsia="宋体" w:cs="Times New Roman"/>
          <w:sz w:val="22"/>
        </w:rPr>
      </w:pPr>
      <w:r>
        <w:rPr>
          <w:rFonts w:hint="eastAsia" w:ascii="宋体" w:hAnsi="宋体" w:eastAsia="宋体" w:cs="Times New Roman"/>
          <w:sz w:val="22"/>
        </w:rPr>
        <w:t>若学生已经有在进行中的困难生申请流程，则不能再进行申请；若学生仍在困难生资格有效期内，也不能再进行困难生申请。</w:t>
      </w:r>
    </w:p>
    <w:p>
      <w:pPr>
        <w:ind w:left="360"/>
        <w:rPr>
          <w:rFonts w:ascii="Calibri" w:hAnsi="Calibri" w:eastAsia="宋体" w:cs="Times New Roman"/>
        </w:rPr>
      </w:pPr>
    </w:p>
    <w:p>
      <w:pPr>
        <w:pStyle w:val="10"/>
        <w:numPr>
          <w:ilvl w:val="0"/>
          <w:numId w:val="1"/>
        </w:numPr>
        <w:ind w:firstLineChars="0"/>
        <w:rPr>
          <w:rFonts w:ascii="宋体" w:hAnsi="宋体" w:eastAsia="宋体" w:cs="宋体"/>
          <w:kern w:val="0"/>
          <w:sz w:val="28"/>
          <w:szCs w:val="24"/>
        </w:rPr>
      </w:pPr>
      <w:r>
        <w:rPr>
          <w:rFonts w:hint="eastAsia" w:ascii="宋体" w:hAnsi="宋体" w:eastAsia="宋体" w:cs="Times New Roman"/>
          <w:sz w:val="22"/>
        </w:rPr>
        <w:t>符合条件的</w:t>
      </w:r>
      <w:r>
        <w:rPr>
          <w:rFonts w:ascii="宋体" w:hAnsi="宋体" w:eastAsia="宋体" w:cs="Times New Roman"/>
          <w:sz w:val="22"/>
        </w:rPr>
        <w:t>申请学生点击开始办理后进入如下表单页面，</w:t>
      </w:r>
      <w:r>
        <w:rPr>
          <w:rFonts w:hint="eastAsia" w:ascii="宋体" w:hAnsi="宋体" w:eastAsia="宋体" w:cs="Times New Roman"/>
          <w:sz w:val="22"/>
        </w:rPr>
        <w:t>点击选择批次名称为“</w:t>
      </w:r>
      <w:r>
        <w:rPr>
          <w:rFonts w:hint="eastAsia" w:ascii="宋体" w:hAnsi="宋体" w:eastAsia="宋体" w:cs="Times New Roman"/>
          <w:b/>
          <w:bCs/>
          <w:sz w:val="22"/>
        </w:rPr>
        <w:t>2020-2021学年</w:t>
      </w:r>
      <w:r>
        <w:rPr>
          <w:rFonts w:hint="eastAsia" w:ascii="宋体" w:hAnsi="宋体" w:eastAsia="宋体" w:cs="Times New Roman"/>
          <w:b/>
          <w:bCs/>
          <w:sz w:val="22"/>
          <w:lang w:val="en-US" w:eastAsia="zh-CN"/>
        </w:rPr>
        <w:t>秋</w:t>
      </w:r>
      <w:r>
        <w:rPr>
          <w:rFonts w:hint="eastAsia" w:ascii="宋体" w:hAnsi="宋体" w:eastAsia="宋体" w:cs="Times New Roman"/>
          <w:b/>
          <w:bCs/>
          <w:sz w:val="22"/>
        </w:rPr>
        <w:t>季学期困难生认定</w:t>
      </w:r>
      <w:r>
        <w:rPr>
          <w:rFonts w:hint="eastAsia" w:ascii="宋体" w:hAnsi="宋体" w:eastAsia="宋体" w:cs="Times New Roman"/>
          <w:sz w:val="22"/>
        </w:rPr>
        <w:t>”，点击左上角的提交按钮，进入表格填写界面。</w:t>
      </w:r>
    </w:p>
    <w:p>
      <w:pPr>
        <w:ind w:left="360"/>
        <w:rPr>
          <w:rFonts w:ascii="宋体" w:hAnsi="宋体" w:eastAsia="宋体" w:cs="宋体"/>
          <w:kern w:val="0"/>
          <w:sz w:val="24"/>
          <w:szCs w:val="24"/>
        </w:rPr>
      </w:pPr>
      <w:r>
        <mc:AlternateContent>
          <mc:Choice Requires="wps">
            <w:drawing>
              <wp:anchor distT="0" distB="0" distL="114300" distR="114300" simplePos="0" relativeHeight="251665408" behindDoc="0" locked="0" layoutInCell="1" allowOverlap="1">
                <wp:simplePos x="0" y="0"/>
                <wp:positionH relativeFrom="column">
                  <wp:posOffset>1804670</wp:posOffset>
                </wp:positionH>
                <wp:positionV relativeFrom="paragraph">
                  <wp:posOffset>1030605</wp:posOffset>
                </wp:positionV>
                <wp:extent cx="137795" cy="62865"/>
                <wp:effectExtent l="0" t="0" r="0" b="0"/>
                <wp:wrapNone/>
                <wp:docPr id="4" name="矩形 4"/>
                <wp:cNvGraphicFramePr/>
                <a:graphic xmlns:a="http://schemas.openxmlformats.org/drawingml/2006/main">
                  <a:graphicData uri="http://schemas.microsoft.com/office/word/2010/wordprocessingShape">
                    <wps:wsp>
                      <wps:cNvSpPr/>
                      <wps:spPr>
                        <a:xfrm>
                          <a:off x="0" y="0"/>
                          <a:ext cx="137786" cy="626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1pt;margin-top:81.15pt;height:4.95pt;width:10.85pt;z-index:251665408;v-text-anchor:middle;mso-width-relative:page;mso-height-relative:page;" fillcolor="#FFFFFF [3212]" filled="t" stroked="f" coordsize="21600,21600" o:gfxdata="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FS6rLaAAAA&#10;CwEAAA8AAAAAAAAAAQAgAAAAIgAAAGRycy9kb3ducmV2LnhtbFBLAQIUABQAAAAIAIdO4kCryvfx&#10;VAIAAIYEAAAOAAAAAAAAAAEAIAAAACkBAABkcnMvZTJvRG9jLnhtbFBLBQYAAAAABgAGAFkBAADv&#10;BQAAAAA=&#10;">
                <v:fill on="t" focussize="0,0"/>
                <v:stroke on="f" weight="1pt" miterlimit="8" joinstyle="miter"/>
                <v:imagedata o:title=""/>
                <o:lock v:ext="edit" aspectratio="f"/>
                <v:textbox>
                  <w:txbxContent>
                    <w:p>
                      <w:pPr>
                        <w:jc w:val="center"/>
                      </w:pPr>
                    </w:p>
                  </w:txbxContent>
                </v:textbox>
              </v:rect>
            </w:pict>
          </mc:Fallback>
        </mc:AlternateContent>
      </w:r>
    </w:p>
    <w:p>
      <w:pPr>
        <w:numPr>
          <w:ilvl w:val="0"/>
          <w:numId w:val="1"/>
        </w:numPr>
        <w:rPr>
          <w:rFonts w:ascii="宋体" w:hAnsi="宋体" w:eastAsia="宋体" w:cs="Times New Roman"/>
          <w:sz w:val="22"/>
        </w:rPr>
      </w:pPr>
      <w:r>
        <w:rPr>
          <w:rFonts w:hint="eastAsia" w:ascii="宋体" w:hAnsi="宋体" w:eastAsia="宋体" w:cs="Times New Roman"/>
          <w:sz w:val="22"/>
        </w:rPr>
        <w:t>请同学们严格按照填表说明要求完成在线填写</w:t>
      </w:r>
      <w:r>
        <w:rPr>
          <w:rFonts w:hint="eastAsia" w:ascii="宋体" w:hAnsi="宋体" w:eastAsia="宋体" w:cs="Times New Roman"/>
          <w:sz w:val="22"/>
          <w:lang w:eastAsia="zh-CN"/>
        </w:rPr>
        <w:t>。</w:t>
      </w:r>
      <w:r>
        <w:rPr>
          <w:rFonts w:hint="eastAsia" w:ascii="宋体" w:hAnsi="宋体" w:eastAsia="宋体" w:cs="Times New Roman"/>
          <w:b/>
          <w:bCs/>
          <w:sz w:val="22"/>
          <w:lang w:eastAsia="zh-CN"/>
        </w:rPr>
        <w:t>（</w:t>
      </w:r>
      <w:r>
        <w:rPr>
          <w:rFonts w:hint="eastAsia" w:ascii="宋体" w:hAnsi="宋体" w:eastAsia="宋体" w:cs="Times New Roman"/>
          <w:b/>
          <w:bCs/>
          <w:sz w:val="22"/>
          <w:lang w:val="en-US" w:eastAsia="zh-CN"/>
        </w:rPr>
        <w:t>后附说明</w:t>
      </w:r>
      <w:r>
        <w:rPr>
          <w:rFonts w:hint="eastAsia" w:ascii="宋体" w:hAnsi="宋体" w:eastAsia="宋体" w:cs="Times New Roman"/>
          <w:b/>
          <w:bCs/>
          <w:sz w:val="22"/>
          <w:lang w:eastAsia="zh-CN"/>
        </w:rPr>
        <w:t>）</w:t>
      </w:r>
    </w:p>
    <w:p>
      <w:pPr>
        <w:widowControl w:val="0"/>
        <w:numPr>
          <w:numId w:val="0"/>
        </w:numPr>
        <w:jc w:val="both"/>
        <w:rPr>
          <w:rFonts w:hint="default" w:ascii="宋体" w:hAnsi="宋体" w:eastAsia="宋体" w:cs="Times New Roman"/>
          <w:b/>
          <w:bCs/>
          <w:color w:val="FF0000"/>
          <w:sz w:val="22"/>
          <w:lang w:val="en-US" w:eastAsia="zh-CN"/>
        </w:rPr>
      </w:pPr>
      <w:r>
        <w:rPr>
          <w:rFonts w:hint="eastAsia" w:ascii="宋体" w:hAnsi="宋体" w:eastAsia="宋体" w:cs="Times New Roman"/>
          <w:b/>
          <w:bCs/>
          <w:sz w:val="22"/>
          <w:lang w:val="en-US" w:eastAsia="zh-CN"/>
        </w:rPr>
        <w:t xml:space="preserve">   </w:t>
      </w:r>
      <w:r>
        <w:rPr>
          <w:rFonts w:hint="eastAsia" w:ascii="宋体" w:hAnsi="宋体" w:eastAsia="宋体" w:cs="Times New Roman"/>
          <w:b w:val="0"/>
          <w:bCs w:val="0"/>
          <w:color w:val="FF0000"/>
          <w:sz w:val="22"/>
          <w:lang w:val="en-US" w:eastAsia="zh-CN"/>
        </w:rPr>
        <w:t>如果前期在“新生采集系统”填写过相关信息，此处会自动同步至“困难生申请系统”中。如果信息不准确或有所变动，请手动更改，同时请将其他信息填写完整。</w:t>
      </w:r>
    </w:p>
    <w:p>
      <w:pPr>
        <w:numPr>
          <w:ilvl w:val="0"/>
          <w:numId w:val="0"/>
        </w:numPr>
        <w:ind w:leftChars="0"/>
        <w:rPr>
          <w:rFonts w:ascii="宋体" w:hAnsi="宋体" w:eastAsia="宋体" w:cs="Times New Roman"/>
          <w:sz w:val="22"/>
        </w:rPr>
      </w:pPr>
      <w:bookmarkStart w:id="0" w:name="_GoBack"/>
      <w:bookmarkEnd w:id="0"/>
    </w:p>
    <w:p>
      <w:pPr>
        <w:numPr>
          <w:ilvl w:val="0"/>
          <w:numId w:val="1"/>
        </w:numPr>
        <w:rPr>
          <w:rFonts w:hint="eastAsia" w:ascii="宋体" w:hAnsi="宋体" w:eastAsia="宋体" w:cs="Times New Roman"/>
          <w:sz w:val="22"/>
        </w:rPr>
      </w:pPr>
      <w:r>
        <w:rPr>
          <w:rFonts w:hint="eastAsia" w:ascii="宋体" w:hAnsi="宋体" w:eastAsia="宋体" w:cs="Times New Roman"/>
          <w:sz w:val="22"/>
        </w:rPr>
        <w:t>学生提交申请后，可在我的数字交大流程平台的“已办事项”中查看困难生申请进度。</w:t>
      </w:r>
    </w:p>
    <w:p>
      <w:r>
        <mc:AlternateContent>
          <mc:Choice Requires="wps">
            <w:drawing>
              <wp:anchor distT="0" distB="0" distL="114300" distR="114300" simplePos="0" relativeHeight="251686912" behindDoc="0" locked="0" layoutInCell="1" allowOverlap="1">
                <wp:simplePos x="0" y="0"/>
                <wp:positionH relativeFrom="column">
                  <wp:posOffset>3993515</wp:posOffset>
                </wp:positionH>
                <wp:positionV relativeFrom="paragraph">
                  <wp:posOffset>1535430</wp:posOffset>
                </wp:positionV>
                <wp:extent cx="192405" cy="151130"/>
                <wp:effectExtent l="0" t="0" r="5715" b="1270"/>
                <wp:wrapNone/>
                <wp:docPr id="17" name="矩形 17"/>
                <wp:cNvGraphicFramePr/>
                <a:graphic xmlns:a="http://schemas.openxmlformats.org/drawingml/2006/main">
                  <a:graphicData uri="http://schemas.microsoft.com/office/word/2010/wordprocessingShape">
                    <wps:wsp>
                      <wps:cNvSpPr/>
                      <wps:spPr>
                        <a:xfrm>
                          <a:off x="0" y="0"/>
                          <a:ext cx="192198" cy="151429"/>
                        </a:xfrm>
                        <a:prstGeom prst="rect">
                          <a:avLst/>
                        </a:prstGeom>
                        <a:solidFill>
                          <a:sysClr val="window" lastClr="FFFFFF"/>
                        </a:soli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45pt;margin-top:120.9pt;height:11.9pt;width:15.15pt;z-index:251686912;v-text-anchor:middle;mso-width-relative:page;mso-height-relative:page;" fillcolor="#FFFFFF" filled="t" stroked="f" coordsize="21600,21600" o:gfxdata="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agZg42gAAAAsBAAAPAAAAAAAAAAEAIAAAACIAAABkcnMvZG93bnJldi54bWxQSwEC&#10;FAAUAAAACACHTuJAbuCIj2QCAACnBAAADgAAAAAAAAABACAAAAApAQAAZHJzL2Uyb0RvYy54bWxQ&#10;SwUGAAAAAAYABgBZAQAA/wUAAAAA&#10;">
                <v:fill on="t" focussize="0,0"/>
                <v:stroke on="f" weight="1pt"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2467610</wp:posOffset>
                </wp:positionH>
                <wp:positionV relativeFrom="paragraph">
                  <wp:posOffset>1151255</wp:posOffset>
                </wp:positionV>
                <wp:extent cx="163195" cy="81280"/>
                <wp:effectExtent l="0" t="0" r="4445" b="2540"/>
                <wp:wrapNone/>
                <wp:docPr id="10" name="矩形 10"/>
                <wp:cNvGraphicFramePr/>
                <a:graphic xmlns:a="http://schemas.openxmlformats.org/drawingml/2006/main">
                  <a:graphicData uri="http://schemas.microsoft.com/office/word/2010/wordprocessingShape">
                    <wps:wsp>
                      <wps:cNvSpPr/>
                      <wps:spPr>
                        <a:xfrm>
                          <a:off x="0" y="0"/>
                          <a:ext cx="163078" cy="81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4.3pt;margin-top:90.65pt;height:6.4pt;width:12.85pt;z-index:251678720;v-text-anchor:middle;mso-width-relative:page;mso-height-relative:page;" fillcolor="#FFFFFF [3212]" filled="t" stroked="f" coordsize="21600,21600" o:gfxdata="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7qSAP9oAAAAL&#10;AQAADwAAAAAAAAABACAAAAAiAAAAZHJzL2Rvd25yZXYueG1sUEsBAhQAFAAAAAgAh07iQP+t0P9T&#10;AgAAiAQAAA4AAAAAAAAAAQAgAAAAKQEAAGRycy9lMm9Eb2MueG1sUEsFBgAAAAAGAAYAWQEAAO4F&#10;AAAAAA==&#10;">
                <v:fill on="t" focussize="0,0"/>
                <v:stroke on="f" weight="1pt" miterlimit="8" joinstyle="miter"/>
                <v:imagedata o:title=""/>
                <o:lock v:ext="edit" aspectratio="f"/>
                <v:textbox>
                  <w:txbxContent>
                    <w:p>
                      <w:pPr>
                        <w:jc w:val="center"/>
                      </w:pPr>
                    </w:p>
                  </w:txbxContent>
                </v:textbox>
              </v:rect>
            </w:pict>
          </mc:Fallback>
        </mc:AlternateContent>
      </w:r>
      <w:r>
        <w:drawing>
          <wp:inline distT="0" distB="0" distL="0" distR="0">
            <wp:extent cx="5247005" cy="1812290"/>
            <wp:effectExtent l="0" t="0" r="3175"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303252" cy="1831544"/>
                    </a:xfrm>
                    <a:prstGeom prst="rect">
                      <a:avLst/>
                    </a:prstGeom>
                    <a:noFill/>
                  </pic:spPr>
                </pic:pic>
              </a:graphicData>
            </a:graphic>
          </wp:inline>
        </w:drawing>
      </w:r>
    </w:p>
    <w:p>
      <w:pPr>
        <w:ind w:left="360"/>
        <w:rPr>
          <w:rFonts w:ascii="Calibri" w:hAnsi="Calibri" w:eastAsia="宋体" w:cs="Times New Roman"/>
          <w:sz w:val="22"/>
        </w:rPr>
      </w:pPr>
      <w:r>
        <w:rPr>
          <w:rFonts w:hint="eastAsia" w:ascii="Calibri" w:hAnsi="Calibri" w:eastAsia="宋体" w:cs="Times New Roman"/>
          <w:sz w:val="22"/>
        </w:rPr>
        <w:t>若院系审核不予通过，则退回给申请人，学生可在“待办事项”中根据院系意见修改申请表，并点击左上角的“重新提交”按钮进行申请。</w:t>
      </w:r>
    </w:p>
    <w:p>
      <w:pPr>
        <w:rPr>
          <w:rFonts w:ascii="Calibri" w:hAnsi="Calibri" w:eastAsia="宋体" w:cs="Times New Roman"/>
          <w:sz w:val="22"/>
        </w:rPr>
      </w:pPr>
      <w:r>
        <w:rPr>
          <w:rFonts w:ascii="Calibri" w:hAnsi="Calibri" w:eastAsia="宋体" w:cs="Times New Roman"/>
          <w:sz w:val="22"/>
        </w:rPr>
        <w:drawing>
          <wp:inline distT="0" distB="0" distL="0" distR="0">
            <wp:extent cx="5279390" cy="161544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9390" cy="1615440"/>
                    </a:xfrm>
                    <a:prstGeom prst="rect">
                      <a:avLst/>
                    </a:prstGeom>
                    <a:noFill/>
                  </pic:spPr>
                </pic:pic>
              </a:graphicData>
            </a:graphic>
          </wp:inline>
        </w:drawing>
      </w:r>
      <w:r>
        <mc:AlternateContent>
          <mc:Choice Requires="wps">
            <w:drawing>
              <wp:anchor distT="0" distB="0" distL="114300" distR="114300" simplePos="0" relativeHeight="251684864" behindDoc="0" locked="0" layoutInCell="1" allowOverlap="1">
                <wp:simplePos x="0" y="0"/>
                <wp:positionH relativeFrom="margin">
                  <wp:posOffset>4758055</wp:posOffset>
                </wp:positionH>
                <wp:positionV relativeFrom="paragraph">
                  <wp:posOffset>86360</wp:posOffset>
                </wp:positionV>
                <wp:extent cx="162560" cy="99060"/>
                <wp:effectExtent l="0" t="0" r="5080" b="0"/>
                <wp:wrapNone/>
                <wp:docPr id="16" name="矩形 16"/>
                <wp:cNvGraphicFramePr/>
                <a:graphic xmlns:a="http://schemas.openxmlformats.org/drawingml/2006/main">
                  <a:graphicData uri="http://schemas.microsoft.com/office/word/2010/wordprocessingShape">
                    <wps:wsp>
                      <wps:cNvSpPr/>
                      <wps:spPr>
                        <a:xfrm>
                          <a:off x="0" y="0"/>
                          <a:ext cx="162560" cy="99011"/>
                        </a:xfrm>
                        <a:prstGeom prst="rect">
                          <a:avLst/>
                        </a:prstGeom>
                        <a:solidFill>
                          <a:srgbClr val="44546A">
                            <a:lumMod val="50000"/>
                          </a:srgbClr>
                        </a:soli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65pt;margin-top:6.8pt;height:7.8pt;width:12.8pt;mso-position-horizontal-relative:margin;z-index:251684864;v-text-anchor:middle;mso-width-relative:page;mso-height-relative:page;" fillcolor="#222A35" filled="t" stroked="f" coordsize="21600,21600" o:gfxdata="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3ORNdcAAAAJAQAADwAAAAAAAAABACAAAAAiAAAAZHJzL2Rvd25yZXYu&#10;eG1sUEsBAhQAFAAAAAgAh07iQCHhDcJuAgAAuAQAAA4AAAAAAAAAAQAgAAAAJgEAAGRycy9lMm9E&#10;b2MueG1sUEsFBgAAAAAGAAYAWQEAAAYGAAAAAA==&#10;">
                <v:fill on="t" focussize="0,0"/>
                <v:stroke on="f" weight="1pt"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2397760</wp:posOffset>
                </wp:positionH>
                <wp:positionV relativeFrom="paragraph">
                  <wp:posOffset>1365885</wp:posOffset>
                </wp:positionV>
                <wp:extent cx="163195" cy="81280"/>
                <wp:effectExtent l="0" t="0" r="4445" b="2540"/>
                <wp:wrapNone/>
                <wp:docPr id="14" name="矩形 14"/>
                <wp:cNvGraphicFramePr/>
                <a:graphic xmlns:a="http://schemas.openxmlformats.org/drawingml/2006/main">
                  <a:graphicData uri="http://schemas.microsoft.com/office/word/2010/wordprocessingShape">
                    <wps:wsp>
                      <wps:cNvSpPr/>
                      <wps:spPr>
                        <a:xfrm>
                          <a:off x="0" y="0"/>
                          <a:ext cx="163078" cy="81539"/>
                        </a:xfrm>
                        <a:prstGeom prst="rect">
                          <a:avLst/>
                        </a:prstGeom>
                        <a:solidFill>
                          <a:sysClr val="window" lastClr="FFFFFF"/>
                        </a:soli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8.8pt;margin-top:107.55pt;height:6.4pt;width:12.85pt;z-index:251680768;v-text-anchor:middle;mso-width-relative:page;mso-height-relative:page;" fillcolor="#FFFFFF" filled="t" stroked="f" coordsize="21600,21600" o:gfxdata="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qGCnLbAAAACwEAAA8AAAAAAAAAAQAgAAAAIgAAAGRycy9kb3ducmV2LnhtbFBLAQIU&#10;ABQAAAAIAIdO4kDccUO0YgIAAKYEAAAOAAAAAAAAAAEAIAAAACoBAABkcnMvZTJvRG9jLnhtbFBL&#10;BQYAAAAABgAGAFkBAAD+BQAAAAA=&#10;">
                <v:fill on="t" focussize="0,0"/>
                <v:stroke on="f" weight="1pt" miterlimit="8" joinstyle="miter"/>
                <v:imagedata o:title=""/>
                <o:lock v:ext="edit" aspectratio="f"/>
                <v:textbox>
                  <w:txbxContent>
                    <w:p>
                      <w:pPr>
                        <w:jc w:val="center"/>
                      </w:pPr>
                    </w:p>
                  </w:txbxContent>
                </v:textbox>
              </v:rect>
            </w:pict>
          </mc:Fallback>
        </mc:AlternateContent>
      </w:r>
    </w:p>
    <w:p>
      <w:pPr>
        <w:ind w:left="360"/>
        <w:rPr>
          <w:rFonts w:ascii="Calibri" w:hAnsi="Calibri" w:eastAsia="宋体" w:cs="Times New Roman"/>
          <w:sz w:val="22"/>
        </w:rPr>
      </w:pPr>
      <w:r>
        <w:rPr>
          <w:rFonts w:hint="eastAsia" w:ascii="Calibri" w:hAnsi="Calibri" w:eastAsia="宋体" w:cs="Times New Roman"/>
          <w:sz w:val="22"/>
        </w:rPr>
        <w:t>也可直接点击“终止”按钮终止此流程，困难生申请业务结束，不再继续进行困难生认定。</w:t>
      </w:r>
    </w:p>
    <w:p>
      <w:pPr>
        <w:rPr>
          <w:rFonts w:ascii="Calibri" w:hAnsi="Calibri" w:eastAsia="宋体" w:cs="Times New Roman"/>
        </w:rPr>
      </w:pPr>
      <w:r>
        <w:drawing>
          <wp:inline distT="0" distB="0" distL="0" distR="0">
            <wp:extent cx="5274310" cy="449580"/>
            <wp:effectExtent l="0" t="0" r="635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9"/>
                    <a:stretch>
                      <a:fillRect/>
                    </a:stretch>
                  </pic:blipFill>
                  <pic:spPr>
                    <a:xfrm>
                      <a:off x="0" y="0"/>
                      <a:ext cx="5274310" cy="449580"/>
                    </a:xfrm>
                    <a:prstGeom prst="rect">
                      <a:avLst/>
                    </a:prstGeom>
                  </pic:spPr>
                </pic:pic>
              </a:graphicData>
            </a:graphic>
          </wp:inline>
        </w:drawing>
      </w:r>
    </w:p>
    <w:p>
      <w:pPr>
        <w:numPr>
          <w:ilvl w:val="0"/>
          <w:numId w:val="1"/>
        </w:numPr>
        <w:rPr>
          <w:rFonts w:hint="eastAsia" w:ascii="宋体" w:hAnsi="宋体" w:eastAsia="宋体" w:cs="Times New Roman"/>
          <w:sz w:val="22"/>
        </w:rPr>
      </w:pPr>
      <w:r>
        <w:rPr>
          <w:rFonts w:hint="eastAsia" w:ascii="宋体" w:hAnsi="宋体" w:eastAsia="宋体" w:cs="Times New Roman"/>
          <w:sz w:val="22"/>
        </w:rPr>
        <w:t>院系审核、学校审核均通过，即完成申请，并完成信息入库。</w:t>
      </w:r>
    </w:p>
    <w:p>
      <w:pPr>
        <w:numPr>
          <w:ilvl w:val="0"/>
          <w:numId w:val="0"/>
        </w:numPr>
        <w:ind w:leftChars="0"/>
        <w:rPr>
          <w:rFonts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default" w:ascii="宋体" w:hAnsi="宋体" w:eastAsia="宋体" w:cs="Times New Roman"/>
          <w:sz w:val="22"/>
          <w:lang w:val="en-US" w:eastAsia="zh-CN"/>
        </w:rPr>
      </w:pPr>
      <w:r>
        <w:rPr>
          <w:rFonts w:hint="eastAsia" w:ascii="宋体" w:hAnsi="宋体" w:eastAsia="宋体" w:cs="Times New Roman"/>
          <w:sz w:val="22"/>
          <w:lang w:val="en-US" w:eastAsia="zh-CN"/>
        </w:rPr>
        <w:t>后附填写说明：</w:t>
      </w: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ind w:leftChars="0"/>
        <w:rPr>
          <w:rFonts w:hint="eastAsia" w:ascii="宋体" w:hAnsi="宋体" w:eastAsia="宋体" w:cs="Times New Roman"/>
          <w:sz w:val="22"/>
        </w:rPr>
      </w:pPr>
    </w:p>
    <w:p>
      <w:pPr>
        <w:numPr>
          <w:ilvl w:val="0"/>
          <w:numId w:val="0"/>
        </w:numPr>
        <w:rPr>
          <w:rFonts w:hint="default" w:ascii="宋体" w:hAnsi="宋体" w:eastAsia="宋体" w:cs="Times New Roman"/>
          <w:b/>
          <w:bCs/>
          <w:sz w:val="22"/>
          <w:lang w:val="en-US" w:eastAsia="zh-CN"/>
        </w:rPr>
      </w:pPr>
      <w:r>
        <w:rPr>
          <w:rFonts w:hint="eastAsia" w:ascii="宋体" w:hAnsi="宋体" w:eastAsia="宋体" w:cs="Times New Roman"/>
          <w:b/>
          <w:bCs/>
          <w:sz w:val="22"/>
          <w:lang w:val="en-US" w:eastAsia="zh-CN"/>
        </w:rPr>
        <w:t>附一：部分栏目填写说明</w:t>
      </w:r>
    </w:p>
    <w:p>
      <w:pPr>
        <w:ind w:left="360"/>
        <w:rPr>
          <w:rFonts w:ascii="Calibri" w:hAnsi="Calibri" w:eastAsia="宋体" w:cs="Times New Roman"/>
        </w:rPr>
      </w:pPr>
    </w:p>
    <w:p>
      <w:pPr>
        <w:numPr>
          <w:ilvl w:val="0"/>
          <w:numId w:val="0"/>
        </w:numPr>
        <w:rPr>
          <w:rFonts w:ascii="Calibri" w:hAnsi="Calibri" w:eastAsia="宋体" w:cs="Times New Roman"/>
          <w:sz w:val="22"/>
        </w:rPr>
      </w:pPr>
      <w:r>
        <w:rPr>
          <w:rFonts w:hint="eastAsia" w:ascii="Calibri" w:hAnsi="Calibri" w:eastAsia="宋体" w:cs="Times New Roman"/>
          <w:sz w:val="22"/>
          <w:lang w:val="en-US" w:eastAsia="zh-CN"/>
        </w:rPr>
        <w:t>1、</w:t>
      </w:r>
      <w:r>
        <w:rPr>
          <w:rFonts w:hint="eastAsia" w:ascii="Calibri" w:hAnsi="Calibri" w:eastAsia="宋体" w:cs="Times New Roman"/>
          <w:sz w:val="22"/>
        </w:rPr>
        <w:t>“家庭经济收入及当地经济情况”栏目中“家庭人口</w:t>
      </w:r>
      <w:r>
        <w:rPr>
          <w:rFonts w:hint="eastAsia" w:ascii="Calibri" w:hAnsi="Calibri" w:eastAsia="宋体" w:cs="Times New Roman"/>
          <w:b/>
          <w:sz w:val="22"/>
        </w:rPr>
        <w:t>除本人外</w:t>
      </w:r>
      <w:r>
        <w:rPr>
          <w:rFonts w:hint="eastAsia" w:ascii="Calibri" w:hAnsi="Calibri" w:eastAsia="宋体" w:cs="Times New Roman"/>
          <w:sz w:val="22"/>
        </w:rPr>
        <w:t>共</w:t>
      </w:r>
      <w:r>
        <w:rPr>
          <w:rFonts w:hint="eastAsia" w:ascii="Calibri" w:hAnsi="Calibri" w:eastAsia="宋体" w:cs="Times New Roman"/>
          <w:sz w:val="22"/>
          <w:u w:val="single"/>
        </w:rPr>
        <w:t xml:space="preserve">    </w:t>
      </w:r>
      <w:r>
        <w:rPr>
          <w:rFonts w:hint="eastAsia" w:ascii="Calibri" w:hAnsi="Calibri" w:eastAsia="宋体" w:cs="Times New Roman"/>
          <w:sz w:val="22"/>
        </w:rPr>
        <w:t>人，当年各种收入总计</w:t>
      </w:r>
      <w:r>
        <w:rPr>
          <w:rFonts w:hint="eastAsia" w:ascii="Calibri" w:hAnsi="Calibri" w:eastAsia="宋体" w:cs="Times New Roman"/>
          <w:sz w:val="22"/>
          <w:u w:val="single"/>
        </w:rPr>
        <w:t xml:space="preserve">  </w:t>
      </w:r>
      <w:r>
        <w:rPr>
          <w:rFonts w:ascii="Calibri" w:hAnsi="Calibri" w:eastAsia="宋体" w:cs="Times New Roman"/>
          <w:sz w:val="22"/>
          <w:u w:val="single"/>
        </w:rPr>
        <w:t xml:space="preserve">  </w:t>
      </w:r>
      <w:r>
        <w:rPr>
          <w:rFonts w:hint="eastAsia" w:ascii="Calibri" w:hAnsi="Calibri" w:eastAsia="宋体" w:cs="Times New Roman"/>
          <w:sz w:val="22"/>
        </w:rPr>
        <w:t>元，人均</w:t>
      </w:r>
      <w:r>
        <w:rPr>
          <w:rFonts w:hint="eastAsia" w:ascii="Calibri" w:hAnsi="Calibri" w:eastAsia="宋体" w:cs="Times New Roman"/>
          <w:b/>
          <w:sz w:val="22"/>
        </w:rPr>
        <w:t>月收入</w:t>
      </w:r>
      <w:r>
        <w:rPr>
          <w:rFonts w:hint="eastAsia" w:ascii="Calibri" w:hAnsi="Calibri" w:eastAsia="宋体" w:cs="Times New Roman"/>
          <w:sz w:val="22"/>
          <w:u w:val="single"/>
        </w:rPr>
        <w:t xml:space="preserve">    </w:t>
      </w:r>
      <w:r>
        <w:rPr>
          <w:rFonts w:hint="eastAsia" w:ascii="Calibri" w:hAnsi="Calibri" w:eastAsia="宋体" w:cs="Times New Roman"/>
          <w:sz w:val="22"/>
        </w:rPr>
        <w:t>元”为系统自动计算，请认真如实填写家庭成员信息。</w:t>
      </w:r>
    </w:p>
    <w:p>
      <w:pPr>
        <w:rPr>
          <w:rFonts w:ascii="Calibri" w:hAnsi="Calibri" w:eastAsia="宋体" w:cs="Times New Roman"/>
        </w:rPr>
      </w:pPr>
      <w:r>
        <w:rPr>
          <w:rFonts w:hint="eastAsia" w:ascii="Calibri" w:hAnsi="Calibri" w:eastAsia="宋体" w:cs="Times New Roman"/>
        </w:rPr>
        <w:drawing>
          <wp:inline distT="0" distB="0" distL="0" distR="0">
            <wp:extent cx="5273675" cy="491490"/>
            <wp:effectExtent l="0" t="0" r="317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extLst>
                        <a:ext uri="{28A0092B-C50C-407E-A947-70E740481C1C}">
                          <a14:useLocalDpi xmlns:a14="http://schemas.microsoft.com/office/drawing/2010/main" val="0"/>
                        </a:ext>
                      </a:extLst>
                    </a:blip>
                    <a:srcRect b="90165"/>
                    <a:stretch>
                      <a:fillRect/>
                    </a:stretch>
                  </pic:blipFill>
                  <pic:spPr>
                    <a:xfrm>
                      <a:off x="0" y="0"/>
                      <a:ext cx="5274120" cy="491958"/>
                    </a:xfrm>
                    <a:prstGeom prst="rect">
                      <a:avLst/>
                    </a:prstGeom>
                    <a:ln>
                      <a:noFill/>
                    </a:ln>
                  </pic:spPr>
                </pic:pic>
              </a:graphicData>
            </a:graphic>
          </wp:inline>
        </w:drawing>
      </w:r>
    </w:p>
    <w:p>
      <w:pPr>
        <w:rPr>
          <w:rFonts w:ascii="Calibri" w:hAnsi="Calibri" w:eastAsia="宋体" w:cs="Times New Roman"/>
        </w:rPr>
      </w:pPr>
    </w:p>
    <w:p>
      <w:pPr>
        <w:numPr>
          <w:ilvl w:val="0"/>
          <w:numId w:val="0"/>
        </w:numPr>
        <w:ind w:leftChars="0"/>
        <w:rPr>
          <w:rFonts w:ascii="宋体" w:hAnsi="宋体" w:eastAsia="宋体" w:cs="Times New Roman"/>
          <w:sz w:val="22"/>
        </w:rPr>
      </w:pPr>
      <w:r>
        <w:rPr>
          <w:rFonts w:hint="eastAsia" w:ascii="宋体" w:hAnsi="宋体" w:eastAsia="宋体" w:cs="Times New Roman"/>
          <w:sz w:val="22"/>
          <w:lang w:val="en-US" w:eastAsia="zh-CN"/>
        </w:rPr>
        <w:t>2、</w:t>
      </w:r>
      <w:r>
        <w:rPr>
          <w:rFonts w:hint="eastAsia" w:ascii="宋体" w:hAnsi="宋体" w:eastAsia="宋体" w:cs="Times New Roman"/>
          <w:sz w:val="22"/>
        </w:rPr>
        <w:t>为保证经济困难认定工作在最大范围内的公平公正，</w:t>
      </w:r>
      <w:r>
        <w:rPr>
          <w:rFonts w:ascii="宋体" w:hAnsi="宋体" w:eastAsia="宋体" w:cs="Times New Roman"/>
          <w:sz w:val="22"/>
        </w:rPr>
        <w:t>学生本人支出中</w:t>
      </w:r>
      <w:r>
        <w:rPr>
          <w:rFonts w:hint="eastAsia" w:ascii="宋体" w:hAnsi="宋体" w:eastAsia="宋体" w:cs="Times New Roman"/>
          <w:sz w:val="22"/>
        </w:rPr>
        <w:t>，</w:t>
      </w:r>
      <w:r>
        <w:rPr>
          <w:rFonts w:ascii="宋体" w:hAnsi="宋体" w:eastAsia="宋体" w:cs="Times New Roman"/>
          <w:sz w:val="22"/>
        </w:rPr>
        <w:t>学费最高限额为</w:t>
      </w:r>
      <w:r>
        <w:rPr>
          <w:rFonts w:hint="eastAsia" w:ascii="宋体" w:hAnsi="宋体" w:eastAsia="宋体" w:cs="Times New Roman"/>
          <w:sz w:val="22"/>
        </w:rPr>
        <w:t>：本科生6500,硕士8000,博士10000；</w:t>
      </w:r>
      <w:r>
        <w:rPr>
          <w:rFonts w:ascii="宋体" w:hAnsi="宋体" w:eastAsia="宋体" w:cs="Times New Roman"/>
          <w:color w:val="FF0000"/>
          <w:sz w:val="22"/>
        </w:rPr>
        <w:t>每年</w:t>
      </w:r>
      <w:r>
        <w:rPr>
          <w:rFonts w:hint="eastAsia" w:ascii="宋体" w:hAnsi="宋体" w:eastAsia="宋体" w:cs="Times New Roman"/>
          <w:color w:val="FF0000"/>
          <w:sz w:val="22"/>
        </w:rPr>
        <w:t>实际</w:t>
      </w:r>
      <w:r>
        <w:rPr>
          <w:rFonts w:ascii="宋体" w:hAnsi="宋体" w:eastAsia="宋体" w:cs="Times New Roman"/>
          <w:color w:val="FF0000"/>
          <w:sz w:val="22"/>
        </w:rPr>
        <w:t>学费超过</w:t>
      </w:r>
      <w:r>
        <w:rPr>
          <w:rFonts w:hint="eastAsia" w:ascii="宋体" w:hAnsi="宋体" w:eastAsia="宋体" w:cs="Times New Roman"/>
          <w:color w:val="FF0000"/>
          <w:sz w:val="22"/>
        </w:rPr>
        <w:t>相应阶段学费</w:t>
      </w:r>
      <w:r>
        <w:rPr>
          <w:rFonts w:ascii="宋体" w:hAnsi="宋体" w:eastAsia="宋体" w:cs="Times New Roman"/>
          <w:color w:val="FF0000"/>
          <w:sz w:val="22"/>
        </w:rPr>
        <w:t>的学生</w:t>
      </w:r>
      <w:r>
        <w:rPr>
          <w:rFonts w:hint="eastAsia" w:ascii="宋体" w:hAnsi="宋体" w:eastAsia="宋体" w:cs="Times New Roman"/>
          <w:color w:val="FF0000"/>
          <w:sz w:val="22"/>
        </w:rPr>
        <w:t>在此处请</w:t>
      </w:r>
      <w:r>
        <w:rPr>
          <w:rFonts w:ascii="宋体" w:hAnsi="宋体" w:eastAsia="宋体" w:cs="Times New Roman"/>
          <w:color w:val="FF0000"/>
          <w:sz w:val="22"/>
        </w:rPr>
        <w:t>按照</w:t>
      </w:r>
      <w:r>
        <w:rPr>
          <w:rFonts w:hint="eastAsia" w:ascii="宋体" w:hAnsi="宋体" w:eastAsia="宋体" w:cs="Times New Roman"/>
          <w:color w:val="FF0000"/>
          <w:sz w:val="22"/>
        </w:rPr>
        <w:t>上述的</w:t>
      </w:r>
      <w:r>
        <w:rPr>
          <w:rFonts w:ascii="宋体" w:hAnsi="宋体" w:eastAsia="宋体" w:cs="Times New Roman"/>
          <w:color w:val="FF0000"/>
          <w:sz w:val="22"/>
        </w:rPr>
        <w:t>最高限额填写</w:t>
      </w:r>
      <w:r>
        <w:rPr>
          <w:rFonts w:hint="eastAsia" w:ascii="宋体" w:hAnsi="宋体" w:eastAsia="宋体" w:cs="Times New Roman"/>
          <w:color w:val="FF0000"/>
          <w:sz w:val="22"/>
        </w:rPr>
        <w:t>，不足上述最高限额的按实际学费填写。例，如一名本科生学费为5000，则应实际填写5000；如为12000，则应填写6500；一名硕士生学费如为12000，则应填写8000；博士生如无需交学费，则填写0。</w:t>
      </w:r>
    </w:p>
    <w:p>
      <w:pPr>
        <w:ind w:firstLine="440" w:firstLineChars="200"/>
        <w:rPr>
          <w:rFonts w:ascii="Calibri" w:hAnsi="Calibri" w:eastAsia="宋体" w:cs="Times New Roman"/>
          <w:color w:val="FF0000"/>
        </w:rPr>
      </w:pPr>
      <w:r>
        <w:rPr>
          <w:rFonts w:hint="eastAsia" w:ascii="宋体" w:hAnsi="宋体" w:eastAsia="宋体" w:cs="Times New Roman"/>
          <w:color w:val="FF0000"/>
          <w:sz w:val="22"/>
        </w:rPr>
        <w:t>本人学费填列超标，或导致最终的认定结果错误，影响认定结果，请同学们注意。</w:t>
      </w:r>
      <w:r>
        <w:rPr>
          <w:rFonts w:hint="eastAsia" w:ascii="Calibri" w:hAnsi="Calibri" w:eastAsia="宋体" w:cs="Times New Roman"/>
        </w:rPr>
        <w:drawing>
          <wp:inline distT="0" distB="0" distL="0" distR="0">
            <wp:extent cx="5272405" cy="715645"/>
            <wp:effectExtent l="0" t="0" r="444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extLst>
                        <a:ext uri="{28A0092B-C50C-407E-A947-70E740481C1C}">
                          <a14:useLocalDpi xmlns:a14="http://schemas.microsoft.com/office/drawing/2010/main" val="0"/>
                        </a:ext>
                      </a:extLst>
                    </a:blip>
                    <a:srcRect t="9196" b="76483"/>
                    <a:stretch>
                      <a:fillRect/>
                    </a:stretch>
                  </pic:blipFill>
                  <pic:spPr>
                    <a:xfrm>
                      <a:off x="0" y="0"/>
                      <a:ext cx="5274310" cy="716391"/>
                    </a:xfrm>
                    <a:prstGeom prst="rect">
                      <a:avLst/>
                    </a:prstGeom>
                    <a:ln>
                      <a:noFill/>
                    </a:ln>
                  </pic:spPr>
                </pic:pic>
              </a:graphicData>
            </a:graphic>
          </wp:inline>
        </w:drawing>
      </w:r>
    </w:p>
    <w:p>
      <w:pPr>
        <w:rPr>
          <w:rFonts w:ascii="Calibri" w:hAnsi="Calibri" w:eastAsia="宋体" w:cs="Times New Roman"/>
        </w:rPr>
      </w:pPr>
    </w:p>
    <w:p>
      <w:pPr>
        <w:pStyle w:val="10"/>
        <w:numPr>
          <w:ilvl w:val="0"/>
          <w:numId w:val="0"/>
        </w:numPr>
        <w:ind w:leftChars="0"/>
        <w:rPr>
          <w:rFonts w:ascii="Calibri" w:hAnsi="Calibri" w:eastAsia="宋体" w:cs="Times New Roman"/>
          <w:sz w:val="22"/>
        </w:rPr>
      </w:pPr>
      <w:r>
        <w:rPr>
          <w:rFonts w:hint="eastAsia" w:ascii="Calibri" w:hAnsi="Calibri" w:eastAsia="宋体" w:cs="Times New Roman"/>
          <w:sz w:val="22"/>
          <w:lang w:val="en-US" w:eastAsia="zh-CN"/>
        </w:rPr>
        <w:t>3、</w:t>
      </w:r>
      <w:r>
        <w:rPr>
          <w:rFonts w:hint="eastAsia" w:ascii="Calibri" w:hAnsi="Calibri" w:eastAsia="宋体" w:cs="Times New Roman"/>
          <w:sz w:val="22"/>
        </w:rPr>
        <w:t>填写完毕后，在申请材料一栏，请先保存草稿后，再提交申请材料。同学需点击右上角的保存按钮存草稿，然后点击新增附件—附件上传，选择附件进行上传。</w:t>
      </w:r>
      <w:r>
        <w:rPr>
          <w:rFonts w:hint="eastAsia" w:ascii="Calibri" w:hAnsi="Calibri" w:eastAsia="宋体" w:cs="Times New Roman"/>
          <w:color w:val="FF0000"/>
          <w:sz w:val="22"/>
        </w:rPr>
        <w:t>将相关证明材料纸质版扫描或拍照上传。</w:t>
      </w:r>
    </w:p>
    <w:p>
      <w:pPr>
        <w:ind w:firstLine="210" w:firstLineChars="100"/>
        <w:rPr>
          <w:rFonts w:ascii="Calibri" w:hAnsi="Calibri" w:eastAsia="宋体" w:cs="Times New Roman"/>
        </w:rPr>
      </w:pPr>
      <w:r>
        <w:drawing>
          <wp:inline distT="0" distB="0" distL="0" distR="0">
            <wp:extent cx="5060950" cy="1987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5658642" cy="222925"/>
                    </a:xfrm>
                    <a:prstGeom prst="rect">
                      <a:avLst/>
                    </a:prstGeom>
                  </pic:spPr>
                </pic:pic>
              </a:graphicData>
            </a:graphic>
          </wp:inline>
        </w:drawing>
      </w:r>
    </w:p>
    <w:p>
      <w:pPr>
        <w:ind w:firstLine="210" w:firstLineChars="100"/>
        <w:rPr>
          <w:rFonts w:ascii="Calibri" w:hAnsi="Calibri" w:eastAsia="宋体" w:cs="Times New Roman"/>
        </w:rPr>
      </w:pPr>
    </w:p>
    <w:p>
      <w:pPr>
        <w:ind w:firstLine="210" w:firstLineChars="100"/>
        <w:rPr>
          <w:rFonts w:ascii="Calibri" w:hAnsi="Calibri" w:eastAsia="宋体" w:cs="Times New Roman"/>
        </w:rPr>
      </w:pPr>
      <w:r>
        <w:drawing>
          <wp:inline distT="0" distB="0" distL="0" distR="0">
            <wp:extent cx="5274310" cy="123698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5274310" cy="1236980"/>
                    </a:xfrm>
                    <a:prstGeom prst="rect">
                      <a:avLst/>
                    </a:prstGeom>
                  </pic:spPr>
                </pic:pic>
              </a:graphicData>
            </a:graphic>
          </wp:inline>
        </w:drawing>
      </w:r>
    </w:p>
    <w:p>
      <w:pPr>
        <w:rPr>
          <w:rFonts w:ascii="Calibri" w:hAnsi="Calibri" w:eastAsia="宋体" w:cs="Times New Roman"/>
          <w:sz w:val="22"/>
        </w:rPr>
      </w:pPr>
      <w:r>
        <w:rPr>
          <w:rFonts w:hint="eastAsia" w:ascii="Calibri" w:hAnsi="Calibri" w:eastAsia="宋体" w:cs="Times New Roman"/>
          <w:sz w:val="22"/>
        </w:rPr>
        <w:t>上传成功后，页面显示如下。</w:t>
      </w:r>
    </w:p>
    <w:p>
      <w:pPr>
        <w:ind w:firstLine="210" w:firstLineChars="100"/>
        <w:rPr>
          <w:rFonts w:ascii="Calibri" w:hAnsi="Calibri" w:eastAsia="宋体" w:cs="Times New Roman"/>
        </w:rPr>
      </w:pPr>
      <w:r>
        <w:drawing>
          <wp:inline distT="0" distB="0" distL="0" distR="0">
            <wp:extent cx="5274310" cy="54165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3"/>
                    <a:stretch>
                      <a:fillRect/>
                    </a:stretch>
                  </pic:blipFill>
                  <pic:spPr>
                    <a:xfrm>
                      <a:off x="0" y="0"/>
                      <a:ext cx="5274310" cy="541655"/>
                    </a:xfrm>
                    <a:prstGeom prst="rect">
                      <a:avLst/>
                    </a:prstGeom>
                  </pic:spPr>
                </pic:pic>
              </a:graphicData>
            </a:graphic>
          </wp:inline>
        </w:drawing>
      </w:r>
    </w:p>
    <w:p>
      <w:pPr>
        <w:rPr>
          <w:rFonts w:ascii="Calibri" w:hAnsi="Calibri" w:eastAsia="宋体" w:cs="Times New Roman"/>
          <w:sz w:val="22"/>
        </w:rPr>
      </w:pPr>
      <w:r>
        <w:rPr>
          <w:rFonts w:hint="eastAsia" w:ascii="Calibri" w:hAnsi="Calibri" w:eastAsia="宋体" w:cs="Times New Roman"/>
          <w:sz w:val="22"/>
        </w:rPr>
        <w:t>学生可点击右侧的“＋”或“－”继续添加附件或对已上传的附件进行删除操作。</w:t>
      </w:r>
    </w:p>
    <w:p>
      <w:pPr>
        <w:rPr>
          <w:rFonts w:ascii="Calibri" w:hAnsi="Calibri" w:eastAsia="宋体" w:cs="Times New Roman"/>
          <w:sz w:val="22"/>
        </w:rPr>
      </w:pPr>
    </w:p>
    <w:p>
      <w:pPr>
        <w:pStyle w:val="10"/>
        <w:numPr>
          <w:ilvl w:val="0"/>
          <w:numId w:val="0"/>
        </w:numPr>
        <w:ind w:leftChars="0"/>
        <w:rPr>
          <w:rFonts w:ascii="Calibri" w:hAnsi="Calibri" w:eastAsia="宋体" w:cs="Times New Roman"/>
        </w:rPr>
      </w:pPr>
      <w:r>
        <w:rPr>
          <w:rFonts w:hint="eastAsia" w:ascii="Calibri" w:hAnsi="Calibri" w:eastAsia="宋体" w:cs="Times New Roman"/>
          <w:sz w:val="22"/>
          <w:lang w:val="en-US" w:eastAsia="zh-CN"/>
        </w:rPr>
        <w:t>4、</w:t>
      </w:r>
      <w:r>
        <w:rPr>
          <w:rFonts w:hint="eastAsia" w:ascii="Calibri" w:hAnsi="Calibri" w:eastAsia="宋体" w:cs="Times New Roman"/>
          <w:sz w:val="22"/>
        </w:rPr>
        <w:t xml:space="preserve">学生确认表格信息填写无误后，点击左上角的提交按钮提交申请，院系审核办理人选择相应的院系负责老师，并点击“好”。业务办理成功后，请耐心等待审核。  </w:t>
      </w:r>
      <w:r>
        <w:rPr>
          <w:rFonts w:hint="eastAsia" w:ascii="Calibri" w:hAnsi="Calibri" w:eastAsia="宋体" w:cs="Times New Roman"/>
        </w:rPr>
        <w:t xml:space="preserve"> </w:t>
      </w:r>
    </w:p>
    <w:p>
      <w:pPr>
        <w:rPr>
          <w:rFonts w:ascii="Calibri" w:hAnsi="Calibri" w:eastAsia="宋体" w:cs="Times New Roman"/>
        </w:rPr>
      </w:pPr>
      <w:r>
        <w:drawing>
          <wp:inline distT="0" distB="0" distL="0" distR="0">
            <wp:extent cx="5274310" cy="250253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4"/>
                    <a:stretch>
                      <a:fillRect/>
                    </a:stretch>
                  </pic:blipFill>
                  <pic:spPr>
                    <a:xfrm>
                      <a:off x="0" y="0"/>
                      <a:ext cx="5274310" cy="2502535"/>
                    </a:xfrm>
                    <a:prstGeom prst="rect">
                      <a:avLst/>
                    </a:prstGeom>
                  </pic:spPr>
                </pic:pic>
              </a:graphicData>
            </a:graphic>
          </wp:inline>
        </w:drawing>
      </w:r>
    </w:p>
    <w:p>
      <w:pPr>
        <w:jc w:val="center"/>
        <w:rPr>
          <w:rFonts w:ascii="Calibri" w:hAnsi="Calibri" w:eastAsia="宋体" w:cs="Times New Roman"/>
        </w:rPr>
      </w:pPr>
    </w:p>
    <w:p>
      <w:pPr>
        <w:rPr>
          <w:rFonts w:ascii="Calibri" w:hAnsi="Calibri" w:eastAsia="宋体" w:cs="Times New Roman"/>
        </w:rPr>
      </w:pPr>
    </w:p>
    <w:p>
      <w:pPr>
        <w:spacing w:line="320" w:lineRule="exact"/>
        <w:jc w:val="center"/>
        <w:rPr>
          <w:rFonts w:hint="eastAsia" w:ascii="Verdana" w:hAnsi="Verdana" w:eastAsia="宋体" w:cs="Times New Roman"/>
          <w:b/>
          <w:color w:val="000000"/>
          <w:sz w:val="32"/>
          <w:szCs w:val="18"/>
          <w:shd w:val="clear" w:color="auto" w:fill="FFFFFF"/>
        </w:rPr>
      </w:pPr>
    </w:p>
    <w:p>
      <w:pPr>
        <w:spacing w:line="320" w:lineRule="exact"/>
        <w:jc w:val="center"/>
        <w:rPr>
          <w:rFonts w:ascii="Verdana" w:hAnsi="Verdana" w:eastAsia="宋体" w:cs="Times New Roman"/>
          <w:b/>
          <w:color w:val="000000"/>
          <w:sz w:val="32"/>
          <w:szCs w:val="18"/>
          <w:shd w:val="clear" w:color="auto" w:fill="FFFFFF"/>
        </w:rPr>
      </w:pPr>
      <w:r>
        <w:rPr>
          <w:rFonts w:hint="eastAsia" w:ascii="Verdana" w:hAnsi="Verdana" w:eastAsia="宋体" w:cs="Times New Roman"/>
          <w:b/>
          <w:color w:val="000000"/>
          <w:sz w:val="32"/>
          <w:szCs w:val="18"/>
          <w:shd w:val="clear" w:color="auto" w:fill="FFFFFF"/>
        </w:rPr>
        <w:t>上海交通大学学生家庭经济情况调查表填表说明</w:t>
      </w:r>
    </w:p>
    <w:p>
      <w:pPr>
        <w:spacing w:line="320" w:lineRule="exact"/>
        <w:jc w:val="left"/>
        <w:rPr>
          <w:rFonts w:ascii="宋体" w:hAnsi="宋体" w:eastAsia="宋体" w:cs="Times New Roman"/>
          <w:color w:val="000000"/>
          <w:szCs w:val="21"/>
        </w:rPr>
      </w:pPr>
      <w:r>
        <w:rPr>
          <w:rFonts w:hint="eastAsia" w:ascii="宋体" w:hAnsi="宋体" w:eastAsia="宋体" w:cs="Times New Roman"/>
          <w:color w:val="000000"/>
          <w:szCs w:val="21"/>
        </w:rPr>
        <w:t>亲爱的同学</w:t>
      </w:r>
      <w:r>
        <w:rPr>
          <w:rFonts w:ascii="宋体" w:hAnsi="宋体" w:eastAsia="宋体" w:cs="Times New Roman"/>
          <w:color w:val="000000"/>
          <w:szCs w:val="21"/>
        </w:rPr>
        <w:t>:</w:t>
      </w:r>
    </w:p>
    <w:p>
      <w:pPr>
        <w:spacing w:line="320" w:lineRule="exact"/>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t>填写本表格之前,请仔细阅读这份说明</w:t>
      </w:r>
    </w:p>
    <w:p>
      <w:pPr>
        <w:spacing w:line="320" w:lineRule="exact"/>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t xml:space="preserve">1、请认真如实填写表格，带*的选项为必填项。 </w:t>
      </w:r>
    </w:p>
    <w:p>
      <w:pPr>
        <w:spacing w:line="320" w:lineRule="exact"/>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t>2、“家庭类型”一栏按表格中要求填写，“残疾”“重病”特指父母及亲兄弟姐妹残疾或患有重病，需提供县级以上医院证明；若家庭类型为建档立卡贫困家庭学生、最低生活保障家庭学生、特困供养学生、孤残学生、烈士子女、家庭经济困难残疾学生及残疾人子女等，则只须提供相关证件照片或复印件，其他材料免于提供。</w:t>
      </w:r>
    </w:p>
    <w:p>
      <w:pPr>
        <w:spacing w:line="320" w:lineRule="exact"/>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t>3、家庭成员健康状况可选填“健康”“良好”“体弱多病”“重大疾病”“残疾”等。</w:t>
      </w:r>
    </w:p>
    <w:p>
      <w:pPr>
        <w:spacing w:line="320" w:lineRule="exact"/>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t>4、调查表应按要求计算家庭具体人口，已故人口不算入内。家庭人口的计算一般只包括父母和未结婚的兄弟姐妹。如果父母离异，不共同生活的一方不能计算在人口数中。如果祖父母或外祖父母由父亲或母亲独立赡养，可计算在人口数中；如父母不是独生子女，但需分担一部分（外）祖父母的赡养费的，可在“赡养老人情况”信息栏中详细说明。</w:t>
      </w:r>
    </w:p>
    <w:p>
      <w:pPr>
        <w:spacing w:line="320" w:lineRule="exact"/>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t>5、“家庭年总收入”及“人均月收入”由系统自动计算得出，请按要求认真填写家庭成员的“年收入”，年收入包括工资、奖金、福利、津贴等；父母离异的，不共同生活成员的年收入填写其提供的抚养费用，并计入家庭年总收入中。</w:t>
      </w:r>
    </w:p>
    <w:p>
      <w:pPr>
        <w:spacing w:line="320" w:lineRule="exact"/>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t>6、</w:t>
      </w:r>
      <w:r>
        <w:rPr>
          <w:rFonts w:ascii="宋体" w:hAnsi="宋体" w:eastAsia="宋体" w:cs="Times New Roman"/>
          <w:b/>
          <w:color w:val="000000"/>
          <w:szCs w:val="21"/>
        </w:rPr>
        <w:t>需要申请助学贷款和经济资助的同学，请如实出具相关情况证明的复印件</w:t>
      </w:r>
      <w:r>
        <w:rPr>
          <w:rFonts w:ascii="宋体" w:hAnsi="宋体" w:eastAsia="宋体" w:cs="Times New Roman"/>
          <w:color w:val="000000"/>
          <w:szCs w:val="21"/>
        </w:rPr>
        <w:t>，具体要求为：</w:t>
      </w:r>
    </w:p>
    <w:p>
      <w:pPr>
        <w:spacing w:line="320" w:lineRule="exact"/>
        <w:ind w:firstLine="420" w:firstLineChars="200"/>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1）如家庭类型为建档立卡贫困家庭学生、最低生活保障家庭学生、特困供养学生、孤残学生、烈士子女、家庭经济困难残疾学生及残疾人子女等，则只须提供相关证件照片或复印件，其他材料免于提供；</w:t>
      </w:r>
    </w:p>
    <w:p>
      <w:pPr>
        <w:spacing w:line="320" w:lineRule="exact"/>
        <w:ind w:firstLine="420" w:firstLineChars="200"/>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2）如家长失业，要出示家长的失业证明复印件，并注明失业时间，是否已经再就业；</w:t>
      </w:r>
    </w:p>
    <w:p>
      <w:pPr>
        <w:spacing w:line="320" w:lineRule="exact"/>
        <w:ind w:firstLine="420" w:firstLineChars="200"/>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3）如有兄弟姐妹处于高中在读，应提供学费收据复印件或网上缴费截图；</w:t>
      </w:r>
    </w:p>
    <w:p>
      <w:pPr>
        <w:spacing w:line="320" w:lineRule="exact"/>
        <w:ind w:firstLine="420" w:firstLineChars="200"/>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4）如年医疗自费费用占家庭年收入的比重低于16%则无需提供证明材料，高于16%需提供自费清单复印件；</w:t>
      </w:r>
    </w:p>
    <w:p>
      <w:pPr>
        <w:spacing w:line="320" w:lineRule="exact"/>
        <w:ind w:firstLine="420" w:firstLineChars="200"/>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5）如家庭有欠债情况（不包含添置动产、不动产），应提供相应证明材料；</w:t>
      </w:r>
    </w:p>
    <w:p>
      <w:pPr>
        <w:spacing w:line="320" w:lineRule="exact"/>
        <w:ind w:firstLine="420" w:firstLineChars="200"/>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6）遭受自然灾害或突发意外事件以及其他有助于说明自身情况的证明材料。</w:t>
      </w:r>
    </w:p>
    <w:p>
      <w:pPr>
        <w:spacing w:line="320" w:lineRule="exact"/>
        <w:jc w:val="left"/>
        <w:rPr>
          <w:rFonts w:ascii="宋体" w:hAnsi="宋体" w:eastAsia="宋体" w:cs="Times New Roman"/>
          <w:b/>
          <w:color w:val="000000"/>
          <w:szCs w:val="21"/>
        </w:rPr>
      </w:pPr>
    </w:p>
    <w:p>
      <w:pPr>
        <w:spacing w:line="320" w:lineRule="exact"/>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t>诚信乃为人之本，学生应当恪守诚实守信原则，</w:t>
      </w:r>
      <w:r>
        <w:rPr>
          <w:rFonts w:ascii="宋体" w:hAnsi="宋体" w:eastAsia="宋体" w:cs="Times New Roman"/>
          <w:b/>
          <w:color w:val="000000"/>
          <w:szCs w:val="21"/>
        </w:rPr>
        <w:t>如实填写</w:t>
      </w:r>
      <w:r>
        <w:rPr>
          <w:rFonts w:ascii="宋体" w:hAnsi="宋体" w:eastAsia="宋体" w:cs="Times New Roman"/>
          <w:color w:val="000000"/>
          <w:szCs w:val="21"/>
        </w:rPr>
        <w:t>所有信息，如有虚假，将按校规校纪严肃处理，情节严重者，将追究法律责任。</w:t>
      </w:r>
    </w:p>
    <w:p>
      <w:pPr>
        <w:spacing w:line="320" w:lineRule="exact"/>
        <w:ind w:firstLine="420" w:firstLineChars="200"/>
        <w:jc w:val="left"/>
        <w:rPr>
          <w:rFonts w:ascii="宋体" w:hAnsi="宋体" w:eastAsia="宋体" w:cs="Times New Roman"/>
          <w:b/>
          <w:bCs/>
          <w:szCs w:val="21"/>
        </w:rPr>
      </w:pPr>
      <w:r>
        <w:rPr>
          <w:rFonts w:ascii="宋体" w:hAnsi="宋体" w:eastAsia="宋体" w:cs="Times New Roman"/>
          <w:color w:val="000000"/>
          <w:szCs w:val="21"/>
        </w:rPr>
        <w:t>每一位学生都共同享有人生出彩的机会，共同享有梦想成真的机会，共同享有同祖国和时代一起成长和进步的机会，对自己有信心、对未来有希望。我们相信，每一位交大学子都可以在这里谱写人生华丽的乐章！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4191B"/>
    <w:multiLevelType w:val="multilevel"/>
    <w:tmpl w:val="43B4191B"/>
    <w:lvl w:ilvl="0" w:tentative="0">
      <w:start w:val="1"/>
      <w:numFmt w:val="decimal"/>
      <w:lvlText w:val="%1、"/>
      <w:lvlJc w:val="left"/>
      <w:pPr>
        <w:ind w:left="360" w:hanging="360"/>
      </w:pPr>
      <w:rPr>
        <w:rFonts w:hint="default"/>
        <w:color w:val="auto"/>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CC0"/>
    <w:rsid w:val="00010E92"/>
    <w:rsid w:val="00013EBC"/>
    <w:rsid w:val="00025AE6"/>
    <w:rsid w:val="00042369"/>
    <w:rsid w:val="0006036F"/>
    <w:rsid w:val="0006337F"/>
    <w:rsid w:val="00063F57"/>
    <w:rsid w:val="000642AC"/>
    <w:rsid w:val="00086D4C"/>
    <w:rsid w:val="000B753C"/>
    <w:rsid w:val="00111885"/>
    <w:rsid w:val="00112D3D"/>
    <w:rsid w:val="00120027"/>
    <w:rsid w:val="00124BA7"/>
    <w:rsid w:val="00134B56"/>
    <w:rsid w:val="001701CF"/>
    <w:rsid w:val="00175CAA"/>
    <w:rsid w:val="0017634C"/>
    <w:rsid w:val="001B581C"/>
    <w:rsid w:val="001C065A"/>
    <w:rsid w:val="001D3E86"/>
    <w:rsid w:val="001D5CA2"/>
    <w:rsid w:val="001D7267"/>
    <w:rsid w:val="001E1580"/>
    <w:rsid w:val="0021023A"/>
    <w:rsid w:val="00230B36"/>
    <w:rsid w:val="002625BE"/>
    <w:rsid w:val="002B5BA4"/>
    <w:rsid w:val="002B6405"/>
    <w:rsid w:val="002E76B3"/>
    <w:rsid w:val="002E7997"/>
    <w:rsid w:val="002F1582"/>
    <w:rsid w:val="003170B2"/>
    <w:rsid w:val="00327237"/>
    <w:rsid w:val="003373C6"/>
    <w:rsid w:val="00355128"/>
    <w:rsid w:val="00356B43"/>
    <w:rsid w:val="0036138F"/>
    <w:rsid w:val="0039038B"/>
    <w:rsid w:val="00397600"/>
    <w:rsid w:val="003A4DC2"/>
    <w:rsid w:val="003C6F9A"/>
    <w:rsid w:val="003D54DD"/>
    <w:rsid w:val="003F5E93"/>
    <w:rsid w:val="00405477"/>
    <w:rsid w:val="0045104B"/>
    <w:rsid w:val="00451AD1"/>
    <w:rsid w:val="00454B30"/>
    <w:rsid w:val="004964A6"/>
    <w:rsid w:val="00496758"/>
    <w:rsid w:val="004F1558"/>
    <w:rsid w:val="004F25A2"/>
    <w:rsid w:val="004F4F25"/>
    <w:rsid w:val="00554122"/>
    <w:rsid w:val="0056064D"/>
    <w:rsid w:val="005B0279"/>
    <w:rsid w:val="005C0665"/>
    <w:rsid w:val="005D2F88"/>
    <w:rsid w:val="0060126C"/>
    <w:rsid w:val="00613CF1"/>
    <w:rsid w:val="00617470"/>
    <w:rsid w:val="006262B1"/>
    <w:rsid w:val="00670E98"/>
    <w:rsid w:val="00685194"/>
    <w:rsid w:val="00685AB4"/>
    <w:rsid w:val="006A7385"/>
    <w:rsid w:val="006B304D"/>
    <w:rsid w:val="006D1B5D"/>
    <w:rsid w:val="006D2109"/>
    <w:rsid w:val="006E24B5"/>
    <w:rsid w:val="0071513D"/>
    <w:rsid w:val="007354B8"/>
    <w:rsid w:val="00736B7B"/>
    <w:rsid w:val="00750FEF"/>
    <w:rsid w:val="00760C80"/>
    <w:rsid w:val="00765A6C"/>
    <w:rsid w:val="00786786"/>
    <w:rsid w:val="00790E94"/>
    <w:rsid w:val="007967F5"/>
    <w:rsid w:val="007B0CC0"/>
    <w:rsid w:val="007B613C"/>
    <w:rsid w:val="007E1DFA"/>
    <w:rsid w:val="008030F0"/>
    <w:rsid w:val="00807AFD"/>
    <w:rsid w:val="0084654B"/>
    <w:rsid w:val="00874112"/>
    <w:rsid w:val="00874311"/>
    <w:rsid w:val="0089444D"/>
    <w:rsid w:val="008948AA"/>
    <w:rsid w:val="008D1C93"/>
    <w:rsid w:val="008E3A69"/>
    <w:rsid w:val="00924A28"/>
    <w:rsid w:val="00941EA0"/>
    <w:rsid w:val="0097477B"/>
    <w:rsid w:val="009772E8"/>
    <w:rsid w:val="00977C3B"/>
    <w:rsid w:val="009877A7"/>
    <w:rsid w:val="009947A8"/>
    <w:rsid w:val="009A3806"/>
    <w:rsid w:val="009D32BD"/>
    <w:rsid w:val="009E6BAB"/>
    <w:rsid w:val="009F44C7"/>
    <w:rsid w:val="00A079C3"/>
    <w:rsid w:val="00A34689"/>
    <w:rsid w:val="00A56D44"/>
    <w:rsid w:val="00AA692A"/>
    <w:rsid w:val="00AB102C"/>
    <w:rsid w:val="00AB531D"/>
    <w:rsid w:val="00AC6BE5"/>
    <w:rsid w:val="00AD0762"/>
    <w:rsid w:val="00AD5CD4"/>
    <w:rsid w:val="00B41EFB"/>
    <w:rsid w:val="00B446E1"/>
    <w:rsid w:val="00B46732"/>
    <w:rsid w:val="00B830BF"/>
    <w:rsid w:val="00BB3C26"/>
    <w:rsid w:val="00BE1AB5"/>
    <w:rsid w:val="00BE70C5"/>
    <w:rsid w:val="00BE7210"/>
    <w:rsid w:val="00C2749A"/>
    <w:rsid w:val="00C36337"/>
    <w:rsid w:val="00C62AF7"/>
    <w:rsid w:val="00C6621D"/>
    <w:rsid w:val="00C76382"/>
    <w:rsid w:val="00C77662"/>
    <w:rsid w:val="00C77FE0"/>
    <w:rsid w:val="00CA3A22"/>
    <w:rsid w:val="00CA3B20"/>
    <w:rsid w:val="00CB2787"/>
    <w:rsid w:val="00CB7863"/>
    <w:rsid w:val="00CC3D3C"/>
    <w:rsid w:val="00CE0386"/>
    <w:rsid w:val="00D0617B"/>
    <w:rsid w:val="00D46F05"/>
    <w:rsid w:val="00D81660"/>
    <w:rsid w:val="00D816B0"/>
    <w:rsid w:val="00D94803"/>
    <w:rsid w:val="00E17478"/>
    <w:rsid w:val="00E319F6"/>
    <w:rsid w:val="00E474D4"/>
    <w:rsid w:val="00E52F8B"/>
    <w:rsid w:val="00E53DC0"/>
    <w:rsid w:val="00E67232"/>
    <w:rsid w:val="00E70C4A"/>
    <w:rsid w:val="00EA4CCE"/>
    <w:rsid w:val="00EC4AF4"/>
    <w:rsid w:val="00F065F5"/>
    <w:rsid w:val="00F40238"/>
    <w:rsid w:val="00F76FB4"/>
    <w:rsid w:val="00F87322"/>
    <w:rsid w:val="00FA53A4"/>
    <w:rsid w:val="00FA5D9C"/>
    <w:rsid w:val="00FB3619"/>
    <w:rsid w:val="00FD1BE5"/>
    <w:rsid w:val="00FD71F5"/>
    <w:rsid w:val="11166B7D"/>
    <w:rsid w:val="20476665"/>
    <w:rsid w:val="4D45671D"/>
    <w:rsid w:val="58154288"/>
    <w:rsid w:val="5B395E5D"/>
    <w:rsid w:val="6D666C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6">
    <w:name w:val="FollowedHyperlink"/>
    <w:basedOn w:val="5"/>
    <w:semiHidden/>
    <w:unhideWhenUsed/>
    <w:qFormat/>
    <w:uiPriority w:val="99"/>
    <w:rPr>
      <w:color w:val="954F72" w:themeColor="followedHyperlink"/>
      <w:u w:val="single"/>
      <w14:textFill>
        <w14:solidFill>
          <w14:schemeClr w14:val="folHlink"/>
        </w14:solidFill>
      </w14:textFill>
    </w:rPr>
  </w:style>
  <w:style w:type="character" w:styleId="7">
    <w:name w:val="Hyperlink"/>
    <w:basedOn w:val="5"/>
    <w:unhideWhenUsed/>
    <w:qFormat/>
    <w:uiPriority w:val="99"/>
    <w:rPr>
      <w:color w:val="0563C1" w:themeColor="hyperlink"/>
      <w:u w:val="single"/>
      <w14:textFill>
        <w14:solidFill>
          <w14:schemeClr w14:val="hlink"/>
        </w14:solidFill>
      </w14:textFill>
    </w:rPr>
  </w:style>
  <w:style w:type="character" w:customStyle="1" w:styleId="8">
    <w:name w:val="页眉 字符"/>
    <w:basedOn w:val="5"/>
    <w:link w:val="3"/>
    <w:qFormat/>
    <w:uiPriority w:val="99"/>
    <w:rPr>
      <w:sz w:val="18"/>
      <w:szCs w:val="18"/>
    </w:rPr>
  </w:style>
  <w:style w:type="character" w:customStyle="1" w:styleId="9">
    <w:name w:val="页脚 字符"/>
    <w:basedOn w:val="5"/>
    <w:link w:val="2"/>
    <w:qFormat/>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2116</Words>
  <Characters>2207</Characters>
  <Lines>16</Lines>
  <Paragraphs>4</Paragraphs>
  <TotalTime>40</TotalTime>
  <ScaleCrop>false</ScaleCrop>
  <LinksUpToDate>false</LinksUpToDate>
  <CharactersWithSpaces>2223</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2019-03-17T02:42:00Z</dcterms:created>
  <dc:creator>陈 璇</dc:creator>
  <cp:lastModifiedBy>满艺</cp:lastModifiedBy>
  <dcterms:modified xsi:type="dcterms:W3CDTF">2020-09-15T02:32:53Z</dcterms:modified>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