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DAA8E">
      <w:pPr>
        <w:spacing w:before="115" w:line="190" w:lineRule="auto"/>
        <w:ind w:left="624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1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上</w:t>
      </w:r>
      <w:r>
        <w:rPr>
          <w:rFonts w:ascii="微软雅黑" w:hAnsi="微软雅黑" w:eastAsia="微软雅黑" w:cs="微软雅黑"/>
          <w:spacing w:val="11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海</w:t>
      </w:r>
      <w:r>
        <w:rPr>
          <w:rFonts w:ascii="微软雅黑" w:hAnsi="微软雅黑" w:eastAsia="微软雅黑" w:cs="微软雅黑"/>
          <w:spacing w:val="6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交通大学心理学、应用心理专业硕士研究生学业奖学金评审细则(202</w:t>
      </w:r>
      <w:r>
        <w:rPr>
          <w:rFonts w:hint="eastAsia" w:ascii="微软雅黑" w:hAnsi="微软雅黑" w:eastAsia="微软雅黑" w:cs="微软雅黑"/>
          <w:spacing w:val="6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微软雅黑" w:hAnsi="微软雅黑" w:eastAsia="微软雅黑" w:cs="微软雅黑"/>
          <w:spacing w:val="6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版)</w:t>
      </w:r>
    </w:p>
    <w:p w14:paraId="1D62377A">
      <w:pPr>
        <w:spacing w:line="353" w:lineRule="auto"/>
      </w:pPr>
    </w:p>
    <w:p w14:paraId="69C79606">
      <w:pPr>
        <w:spacing w:line="354" w:lineRule="auto"/>
      </w:pPr>
    </w:p>
    <w:p w14:paraId="5CA6E177">
      <w:pPr>
        <w:spacing w:before="90" w:line="359" w:lineRule="auto"/>
        <w:ind w:firstLine="426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4"/>
        </w:rPr>
        <w:t>为</w:t>
      </w:r>
      <w:r>
        <w:rPr>
          <w:rFonts w:ascii="微软雅黑" w:hAnsi="微软雅黑" w:eastAsia="微软雅黑" w:cs="微软雅黑"/>
          <w:spacing w:val="-3"/>
        </w:rPr>
        <w:t>调动和激发硕士研究生的创新积极性，  提高硕士研究生培养质量，</w:t>
      </w:r>
      <w:r>
        <w:rPr>
          <w:rFonts w:hint="eastAsia" w:ascii="微软雅黑" w:hAnsi="微软雅黑" w:eastAsia="微软雅黑" w:cs="微软雅黑"/>
          <w:spacing w:val="-3"/>
        </w:rPr>
        <w:t>根据《根据《上海交通大学关于印发研究生学业奖学金管理办法的通知》(沪交研〔202</w:t>
      </w:r>
      <w:r>
        <w:rPr>
          <w:rFonts w:ascii="微软雅黑" w:hAnsi="微软雅黑" w:eastAsia="微软雅黑" w:cs="微软雅黑"/>
          <w:spacing w:val="-3"/>
        </w:rPr>
        <w:t>2</w:t>
      </w:r>
      <w:r>
        <w:rPr>
          <w:rFonts w:hint="eastAsia" w:ascii="微软雅黑" w:hAnsi="微软雅黑" w:eastAsia="微软雅黑" w:cs="微软雅黑"/>
          <w:spacing w:val="-3"/>
        </w:rPr>
        <w:t>〕</w:t>
      </w:r>
      <w:r>
        <w:rPr>
          <w:rFonts w:ascii="微软雅黑" w:hAnsi="微软雅黑" w:eastAsia="微软雅黑" w:cs="微软雅黑"/>
          <w:spacing w:val="-3"/>
        </w:rPr>
        <w:t>7</w:t>
      </w:r>
      <w:r>
        <w:rPr>
          <w:rFonts w:hint="eastAsia" w:ascii="微软雅黑" w:hAnsi="微软雅黑" w:eastAsia="微软雅黑" w:cs="微软雅黑"/>
          <w:spacing w:val="-3"/>
        </w:rPr>
        <w:t xml:space="preserve"> 号)、《上海交通大学关于印发硕士研究生学业奖学金实施细则的通知》(沪交研〔202</w:t>
      </w:r>
      <w:r>
        <w:rPr>
          <w:rFonts w:ascii="微软雅黑" w:hAnsi="微软雅黑" w:eastAsia="微软雅黑" w:cs="微软雅黑"/>
          <w:spacing w:val="-3"/>
        </w:rPr>
        <w:t>2</w:t>
      </w:r>
      <w:r>
        <w:rPr>
          <w:rFonts w:hint="eastAsia" w:ascii="微软雅黑" w:hAnsi="微软雅黑" w:eastAsia="微软雅黑" w:cs="微软雅黑"/>
          <w:spacing w:val="-3"/>
        </w:rPr>
        <w:t>〕</w:t>
      </w:r>
      <w:r>
        <w:rPr>
          <w:rFonts w:ascii="微软雅黑" w:hAnsi="微软雅黑" w:eastAsia="微软雅黑" w:cs="微软雅黑"/>
          <w:spacing w:val="-3"/>
        </w:rPr>
        <w:t>9</w:t>
      </w:r>
      <w:r>
        <w:rPr>
          <w:rFonts w:hint="eastAsia" w:ascii="微软雅黑" w:hAnsi="微软雅黑" w:eastAsia="微软雅黑" w:cs="微软雅黑"/>
          <w:spacing w:val="-3"/>
        </w:rPr>
        <w:t xml:space="preserve"> 号)文件精神</w:t>
      </w:r>
      <w:r>
        <w:rPr>
          <w:rFonts w:ascii="微软雅黑" w:hAnsi="微软雅黑" w:eastAsia="微软雅黑" w:cs="微软雅黑"/>
          <w:spacing w:val="-3"/>
        </w:rPr>
        <w:t>， 特制定《</w:t>
      </w:r>
      <w:r>
        <w:rPr>
          <w:rFonts w:ascii="微软雅黑" w:hAnsi="微软雅黑" w:eastAsia="微软雅黑" w:cs="微软雅黑"/>
          <w:spacing w:val="4"/>
        </w:rPr>
        <w:t>上海交通大学心理学、应用心理专业硕士研究生学业奖学金评审细则(2022版)  》。</w:t>
      </w:r>
    </w:p>
    <w:p w14:paraId="113E9AE0">
      <w:pPr>
        <w:spacing w:before="1" w:line="195" w:lineRule="auto"/>
        <w:ind w:left="5"/>
        <w:outlineLvl w:val="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一、评</w:t>
      </w:r>
      <w:r>
        <w:rPr>
          <w:rFonts w:ascii="微软雅黑" w:hAnsi="微软雅黑" w:eastAsia="微软雅黑" w:cs="微软雅黑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审对象</w:t>
      </w:r>
    </w:p>
    <w:p w14:paraId="690C70C2">
      <w:pPr>
        <w:spacing w:before="244" w:line="198" w:lineRule="auto"/>
        <w:ind w:left="21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"/>
        </w:rPr>
        <w:t>1、</w:t>
      </w:r>
      <w:r>
        <w:rPr>
          <w:rFonts w:hint="eastAsia" w:ascii="微软雅黑" w:hAnsi="微软雅黑" w:eastAsia="微软雅黑" w:cs="微软雅黑"/>
          <w:spacing w:val="-1"/>
          <w:lang w:val="en-US" w:eastAsia="zh-CN"/>
        </w:rPr>
        <w:t>2022级、</w:t>
      </w:r>
      <w:r>
        <w:rPr>
          <w:rFonts w:ascii="微软雅黑" w:hAnsi="微软雅黑" w:eastAsia="微软雅黑" w:cs="微软雅黑"/>
          <w:spacing w:val="-1"/>
        </w:rPr>
        <w:t>202</w:t>
      </w:r>
      <w:r>
        <w:rPr>
          <w:rFonts w:hint="eastAsia" w:ascii="微软雅黑" w:hAnsi="微软雅黑" w:eastAsia="微软雅黑" w:cs="微软雅黑"/>
          <w:spacing w:val="-1"/>
          <w:lang w:val="en-US" w:eastAsia="zh-CN"/>
        </w:rPr>
        <w:t>3</w:t>
      </w:r>
      <w:r>
        <w:rPr>
          <w:rFonts w:ascii="微软雅黑" w:hAnsi="微软雅黑" w:eastAsia="微软雅黑" w:cs="微软雅黑"/>
          <w:spacing w:val="-1"/>
        </w:rPr>
        <w:t xml:space="preserve"> 级、202</w:t>
      </w:r>
      <w:r>
        <w:rPr>
          <w:rFonts w:hint="eastAsia" w:ascii="微软雅黑" w:hAnsi="微软雅黑" w:eastAsia="微软雅黑" w:cs="微软雅黑"/>
          <w:spacing w:val="-1"/>
          <w:lang w:val="en-US" w:eastAsia="zh-CN"/>
        </w:rPr>
        <w:t>4</w:t>
      </w:r>
      <w:r>
        <w:rPr>
          <w:rFonts w:ascii="微软雅黑" w:hAnsi="微软雅黑" w:eastAsia="微软雅黑" w:cs="微软雅黑"/>
          <w:spacing w:val="-1"/>
        </w:rPr>
        <w:t>级中国籍全日</w:t>
      </w:r>
      <w:r>
        <w:rPr>
          <w:rFonts w:ascii="微软雅黑" w:hAnsi="微软雅黑" w:eastAsia="微软雅黑" w:cs="微软雅黑"/>
        </w:rPr>
        <w:t>制非定向硕士。</w:t>
      </w:r>
    </w:p>
    <w:p w14:paraId="2D697ED2">
      <w:pPr>
        <w:spacing w:before="249" w:line="190" w:lineRule="auto"/>
        <w:ind w:left="11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12"/>
        </w:rPr>
        <w:t>2、</w:t>
      </w:r>
      <w:r>
        <w:rPr>
          <w:rFonts w:hint="eastAsia" w:ascii="微软雅黑" w:hAnsi="微软雅黑" w:eastAsia="微软雅黑" w:cs="微软雅黑"/>
          <w:spacing w:val="12"/>
          <w:lang w:val="en-US" w:eastAsia="zh-CN"/>
        </w:rPr>
        <w:t>2022级、</w:t>
      </w:r>
      <w:r>
        <w:rPr>
          <w:rFonts w:ascii="微软雅黑" w:hAnsi="微软雅黑" w:eastAsia="微软雅黑" w:cs="微软雅黑"/>
          <w:spacing w:val="12"/>
        </w:rPr>
        <w:t>202</w:t>
      </w:r>
      <w:r>
        <w:rPr>
          <w:rFonts w:hint="eastAsia" w:ascii="微软雅黑" w:hAnsi="微软雅黑" w:eastAsia="微软雅黑" w:cs="微软雅黑"/>
          <w:spacing w:val="11"/>
          <w:lang w:val="en-US" w:eastAsia="zh-CN"/>
        </w:rPr>
        <w:t>3</w:t>
      </w:r>
      <w:r>
        <w:rPr>
          <w:rFonts w:ascii="微软雅黑" w:hAnsi="微软雅黑" w:eastAsia="微软雅黑" w:cs="微软雅黑"/>
          <w:spacing w:val="6"/>
        </w:rPr>
        <w:t>级、202</w:t>
      </w:r>
      <w:r>
        <w:rPr>
          <w:rFonts w:hint="eastAsia" w:ascii="微软雅黑" w:hAnsi="微软雅黑" w:eastAsia="微软雅黑" w:cs="微软雅黑"/>
          <w:spacing w:val="6"/>
          <w:lang w:val="en-US" w:eastAsia="zh-CN"/>
        </w:rPr>
        <w:t>4</w:t>
      </w:r>
      <w:r>
        <w:rPr>
          <w:rFonts w:ascii="微软雅黑" w:hAnsi="微软雅黑" w:eastAsia="微软雅黑" w:cs="微软雅黑"/>
          <w:spacing w:val="6"/>
        </w:rPr>
        <w:t>级少数民族骨干计划(非在职)  、援疆计划(非在职)  、强军</w:t>
      </w:r>
      <w:r>
        <w:rPr>
          <w:rFonts w:ascii="微软雅黑" w:hAnsi="微软雅黑" w:eastAsia="微软雅黑" w:cs="微软雅黑"/>
          <w:spacing w:val="1"/>
        </w:rPr>
        <w:t>计划的全</w:t>
      </w:r>
      <w:r>
        <w:rPr>
          <w:rFonts w:ascii="微软雅黑" w:hAnsi="微软雅黑" w:eastAsia="微软雅黑" w:cs="微软雅黑"/>
        </w:rPr>
        <w:t xml:space="preserve">日制定向培养研究生。其它定向培养或单考入学的研究生不参加本次学业 </w:t>
      </w:r>
      <w:r>
        <w:rPr>
          <w:rFonts w:ascii="微软雅黑" w:hAnsi="微软雅黑" w:eastAsia="微软雅黑" w:cs="微软雅黑"/>
          <w:spacing w:val="-1"/>
        </w:rPr>
        <w:t>奖</w:t>
      </w:r>
      <w:r>
        <w:rPr>
          <w:rFonts w:ascii="微软雅黑" w:hAnsi="微软雅黑" w:eastAsia="微软雅黑" w:cs="微软雅黑"/>
        </w:rPr>
        <w:t>学金的评定。</w:t>
      </w:r>
    </w:p>
    <w:p w14:paraId="4A9C2465">
      <w:pPr>
        <w:spacing w:before="1" w:line="194" w:lineRule="auto"/>
        <w:ind w:left="5"/>
        <w:outlineLvl w:val="0"/>
        <w:rPr>
          <w:rFonts w:ascii="微软雅黑" w:hAnsi="微软雅黑" w:eastAsia="微软雅黑" w:cs="微软雅黑"/>
          <w:spacing w:val="-1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58C6F58">
      <w:pPr>
        <w:spacing w:before="1" w:line="194" w:lineRule="auto"/>
        <w:ind w:left="5"/>
        <w:outlineLvl w:val="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二、等</w:t>
      </w:r>
      <w:r>
        <w:rPr>
          <w:rFonts w:ascii="微软雅黑" w:hAnsi="微软雅黑" w:eastAsia="微软雅黑" w:cs="微软雅黑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级及奖励标准</w:t>
      </w:r>
    </w:p>
    <w:p w14:paraId="70A0CBF7">
      <w:pPr>
        <w:spacing w:before="246" w:line="198" w:lineRule="auto"/>
        <w:ind w:left="21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2"/>
        </w:rPr>
        <w:t>1.硕士研究生</w:t>
      </w:r>
      <w:r>
        <w:rPr>
          <w:rFonts w:ascii="微软雅黑" w:hAnsi="微软雅黑" w:eastAsia="微软雅黑" w:cs="微软雅黑"/>
          <w:spacing w:val="-1"/>
        </w:rPr>
        <w:t>学业奖学金</w:t>
      </w:r>
    </w:p>
    <w:p w14:paraId="5D13A3B3">
      <w:pPr>
        <w:tabs>
          <w:tab w:val="left" w:pos="136"/>
        </w:tabs>
        <w:spacing w:before="249" w:line="190" w:lineRule="auto"/>
        <w:ind w:left="32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1"/>
        </w:rPr>
        <w:t>(1)</w:t>
      </w:r>
      <w:r>
        <w:rPr>
          <w:rFonts w:ascii="微软雅黑" w:hAnsi="微软雅黑" w:eastAsia="微软雅黑" w:cs="微软雅黑"/>
        </w:rPr>
        <w:t>硕士研究生学业奖学金分为二个等级标准：一等 12000 元/年；  二等6000元/年。</w:t>
      </w:r>
    </w:p>
    <w:p w14:paraId="62615AC0">
      <w:pPr>
        <w:tabs>
          <w:tab w:val="left" w:pos="136"/>
        </w:tabs>
        <w:spacing w:before="255" w:line="359" w:lineRule="auto"/>
        <w:ind w:left="4" w:right="207" w:firstLine="27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2"/>
        </w:rPr>
        <w:t>(2)</w:t>
      </w:r>
      <w:r>
        <w:rPr>
          <w:rFonts w:ascii="微软雅黑" w:hAnsi="微软雅黑" w:eastAsia="微软雅黑" w:cs="微软雅黑"/>
          <w:spacing w:val="1"/>
        </w:rPr>
        <w:t>硕士研究生学业奖学金按年评定，  按月核算(以12个月/年计)  ，根据当年在校有效月数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-12"/>
        </w:rPr>
        <w:t>累</w:t>
      </w:r>
      <w:r>
        <w:rPr>
          <w:rFonts w:ascii="微软雅黑" w:hAnsi="微软雅黑" w:eastAsia="微软雅黑" w:cs="微软雅黑"/>
          <w:spacing w:val="-11"/>
        </w:rPr>
        <w:t>计</w:t>
      </w:r>
      <w:r>
        <w:rPr>
          <w:rFonts w:ascii="微软雅黑" w:hAnsi="微软雅黑" w:eastAsia="微软雅黑" w:cs="微软雅黑"/>
          <w:spacing w:val="-6"/>
        </w:rPr>
        <w:t>奖励金额</w:t>
      </w:r>
      <w:r>
        <w:rPr>
          <w:rFonts w:hint="eastAsia" w:ascii="微软雅黑" w:hAnsi="微软雅黑" w:eastAsia="微软雅黑" w:cs="微软雅黑"/>
          <w:spacing w:val="-6"/>
        </w:rPr>
        <w:t>，</w:t>
      </w:r>
      <w:r>
        <w:rPr>
          <w:rFonts w:ascii="微软雅黑" w:hAnsi="微软雅黑" w:eastAsia="微软雅黑" w:cs="微软雅黑"/>
          <w:spacing w:val="-6"/>
        </w:rPr>
        <w:t>于年底前一次性发放。</w:t>
      </w:r>
    </w:p>
    <w:p w14:paraId="0DE772CE">
      <w:pPr>
        <w:spacing w:line="194" w:lineRule="auto"/>
        <w:outlineLvl w:val="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三、评</w:t>
      </w:r>
      <w:r>
        <w:rPr>
          <w:rFonts w:ascii="微软雅黑" w:hAnsi="微软雅黑" w:eastAsia="微软雅黑" w:cs="微软雅黑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审名额</w:t>
      </w:r>
    </w:p>
    <w:p w14:paraId="532F4C85">
      <w:pPr>
        <w:spacing w:before="254" w:line="194" w:lineRule="auto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1"/>
        </w:rPr>
        <w:t>各级学业奖</w:t>
      </w:r>
      <w:r>
        <w:rPr>
          <w:rFonts w:ascii="微软雅黑" w:hAnsi="微软雅黑" w:eastAsia="微软雅黑" w:cs="微软雅黑"/>
        </w:rPr>
        <w:t>学金名额以当年度学校研究生院实际分配比例计算名额为准。</w:t>
      </w:r>
    </w:p>
    <w:p w14:paraId="21021E81">
      <w:pPr>
        <w:spacing w:before="244" w:line="196" w:lineRule="auto"/>
        <w:ind w:left="12"/>
        <w:outlineLvl w:val="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四、评选</w:t>
      </w:r>
      <w:r>
        <w:rPr>
          <w:rFonts w:ascii="微软雅黑" w:hAnsi="微软雅黑" w:eastAsia="微软雅黑" w:cs="微软雅黑"/>
          <w:spacing w:val="-1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条件</w:t>
      </w:r>
    </w:p>
    <w:p w14:paraId="580B9234">
      <w:pPr>
        <w:spacing w:before="250" w:line="196" w:lineRule="auto"/>
        <w:ind w:left="21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4"/>
        </w:rPr>
        <w:t>1</w:t>
      </w:r>
      <w:r>
        <w:rPr>
          <w:rFonts w:ascii="微软雅黑" w:hAnsi="微软雅黑" w:eastAsia="微软雅黑" w:cs="微软雅黑"/>
          <w:spacing w:val="-3"/>
        </w:rPr>
        <w:t>、基本条件</w:t>
      </w:r>
    </w:p>
    <w:p w14:paraId="73B2EB46">
      <w:pPr>
        <w:tabs>
          <w:tab w:val="left" w:pos="136"/>
        </w:tabs>
        <w:spacing w:before="247" w:line="190" w:lineRule="auto"/>
        <w:ind w:left="32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-8"/>
        </w:rPr>
        <w:t>(1)</w:t>
      </w:r>
      <w:r>
        <w:rPr>
          <w:rFonts w:ascii="微软雅黑" w:hAnsi="微软雅黑" w:eastAsia="微软雅黑" w:cs="微软雅黑"/>
          <w:spacing w:val="-6"/>
        </w:rPr>
        <w:t xml:space="preserve"> </w:t>
      </w:r>
      <w:r>
        <w:rPr>
          <w:rFonts w:ascii="微软雅黑" w:hAnsi="微软雅黑" w:eastAsia="微软雅黑" w:cs="微软雅黑"/>
          <w:spacing w:val="-4"/>
        </w:rPr>
        <w:t xml:space="preserve"> 热爱社会主义祖国，  拥护中国共产党的领导；</w:t>
      </w:r>
    </w:p>
    <w:p w14:paraId="473E3CA6">
      <w:pPr>
        <w:tabs>
          <w:tab w:val="left" w:pos="136"/>
        </w:tabs>
        <w:spacing w:before="254" w:line="190" w:lineRule="auto"/>
        <w:ind w:left="32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1"/>
        </w:rPr>
        <w:t>(2)  遵守国家宪法和法律，遵守学校规章制</w:t>
      </w:r>
      <w:r>
        <w:rPr>
          <w:rFonts w:ascii="微软雅黑" w:hAnsi="微软雅黑" w:eastAsia="微软雅黑" w:cs="微软雅黑"/>
        </w:rPr>
        <w:t>度；</w:t>
      </w:r>
    </w:p>
    <w:p w14:paraId="745D6A61">
      <w:pPr>
        <w:tabs>
          <w:tab w:val="left" w:pos="136"/>
        </w:tabs>
        <w:spacing w:before="255" w:line="190" w:lineRule="auto"/>
        <w:ind w:left="32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-6"/>
        </w:rPr>
        <w:t>(3)  遵守学</w:t>
      </w:r>
      <w:r>
        <w:rPr>
          <w:rFonts w:ascii="微软雅黑" w:hAnsi="微软雅黑" w:eastAsia="微软雅黑" w:cs="微软雅黑"/>
          <w:spacing w:val="-4"/>
        </w:rPr>
        <w:t>校</w:t>
      </w:r>
      <w:r>
        <w:rPr>
          <w:rFonts w:ascii="微软雅黑" w:hAnsi="微软雅黑" w:eastAsia="微软雅黑" w:cs="微软雅黑"/>
          <w:spacing w:val="-3"/>
        </w:rPr>
        <w:t>学籍管理规定和教学安排，  按时足额缴纳学费；</w:t>
      </w:r>
    </w:p>
    <w:p w14:paraId="153A4DAF">
      <w:pPr>
        <w:tabs>
          <w:tab w:val="left" w:pos="136"/>
        </w:tabs>
        <w:spacing w:before="257" w:line="190" w:lineRule="auto"/>
        <w:ind w:left="32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-9"/>
        </w:rPr>
        <w:t>(</w:t>
      </w:r>
      <w:r>
        <w:rPr>
          <w:rFonts w:ascii="微软雅黑" w:hAnsi="微软雅黑" w:eastAsia="微软雅黑" w:cs="微软雅黑"/>
          <w:spacing w:val="-5"/>
        </w:rPr>
        <w:t>4)  诚实守信</w:t>
      </w:r>
      <w:r>
        <w:rPr>
          <w:rFonts w:hint="eastAsia" w:ascii="微软雅黑" w:hAnsi="微软雅黑" w:eastAsia="微软雅黑" w:cs="微软雅黑"/>
          <w:spacing w:val="-5"/>
          <w:lang w:eastAsia="zh-CN"/>
        </w:rPr>
        <w:t>，</w:t>
      </w:r>
      <w:r>
        <w:rPr>
          <w:rFonts w:ascii="微软雅黑" w:hAnsi="微软雅黑" w:eastAsia="微软雅黑" w:cs="微软雅黑"/>
          <w:spacing w:val="-5"/>
        </w:rPr>
        <w:t>道德品质良好；</w:t>
      </w:r>
    </w:p>
    <w:p w14:paraId="0FC8434E">
      <w:pPr>
        <w:tabs>
          <w:tab w:val="left" w:pos="136"/>
        </w:tabs>
        <w:spacing w:before="255" w:line="190" w:lineRule="auto"/>
        <w:ind w:left="32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-12"/>
        </w:rPr>
        <w:t>(5</w:t>
      </w:r>
      <w:r>
        <w:rPr>
          <w:rFonts w:ascii="微软雅黑" w:hAnsi="微软雅黑" w:eastAsia="微软雅黑" w:cs="微软雅黑"/>
          <w:spacing w:val="-11"/>
        </w:rPr>
        <w:t>)</w:t>
      </w:r>
      <w:r>
        <w:rPr>
          <w:rFonts w:ascii="微软雅黑" w:hAnsi="微软雅黑" w:eastAsia="微软雅黑" w:cs="微软雅黑"/>
          <w:spacing w:val="-6"/>
        </w:rPr>
        <w:t xml:space="preserve">  学习认真刻苦，  成绩优秀，  综合表现突出，具有较强的科研能力；</w:t>
      </w:r>
    </w:p>
    <w:p w14:paraId="79442A2E">
      <w:pPr>
        <w:tabs>
          <w:tab w:val="left" w:pos="136"/>
        </w:tabs>
        <w:spacing w:before="255" w:line="190" w:lineRule="auto"/>
        <w:ind w:left="32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-10"/>
        </w:rPr>
        <w:t xml:space="preserve">(6) </w:t>
      </w:r>
      <w:r>
        <w:rPr>
          <w:rFonts w:ascii="微软雅黑" w:hAnsi="微软雅黑" w:eastAsia="微软雅黑" w:cs="微软雅黑"/>
          <w:spacing w:val="-5"/>
        </w:rPr>
        <w:t xml:space="preserve"> 积极参加学术科技及课外文体活动</w:t>
      </w:r>
      <w:r>
        <w:rPr>
          <w:rFonts w:hint="eastAsia" w:ascii="微软雅黑" w:hAnsi="微软雅黑" w:eastAsia="微软雅黑" w:cs="微软雅黑"/>
          <w:spacing w:val="-5"/>
          <w:lang w:eastAsia="zh-CN"/>
        </w:rPr>
        <w:t>；</w:t>
      </w:r>
      <w:r>
        <w:rPr>
          <w:rFonts w:ascii="微软雅黑" w:hAnsi="微软雅黑" w:eastAsia="微软雅黑" w:cs="微软雅黑"/>
          <w:spacing w:val="-5"/>
        </w:rPr>
        <w:t>积极参与社会实践，  热心集体工作；</w:t>
      </w:r>
    </w:p>
    <w:p w14:paraId="3C081074">
      <w:pPr>
        <w:tabs>
          <w:tab w:val="left" w:pos="136"/>
        </w:tabs>
        <w:spacing w:before="255" w:line="190" w:lineRule="auto"/>
        <w:ind w:left="32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</w:rPr>
        <w:t>(7)  无违法违纪行为和记录；</w:t>
      </w:r>
    </w:p>
    <w:p w14:paraId="7588F0DE">
      <w:pPr>
        <w:tabs>
          <w:tab w:val="left" w:pos="136"/>
        </w:tabs>
        <w:spacing w:before="255" w:line="190" w:lineRule="auto"/>
        <w:ind w:left="32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-8"/>
        </w:rPr>
        <w:t>(</w:t>
      </w:r>
      <w:r>
        <w:rPr>
          <w:rFonts w:ascii="微软雅黑" w:hAnsi="微软雅黑" w:eastAsia="微软雅黑" w:cs="微软雅黑"/>
          <w:spacing w:val="-6"/>
        </w:rPr>
        <w:t>8</w:t>
      </w:r>
      <w:r>
        <w:rPr>
          <w:rFonts w:ascii="微软雅黑" w:hAnsi="微软雅黑" w:eastAsia="微软雅黑" w:cs="微软雅黑"/>
          <w:spacing w:val="-4"/>
        </w:rPr>
        <w:t>)  申请材料真实有效</w:t>
      </w:r>
      <w:r>
        <w:rPr>
          <w:rFonts w:hint="eastAsia" w:ascii="微软雅黑" w:hAnsi="微软雅黑" w:eastAsia="微软雅黑" w:cs="微软雅黑"/>
          <w:spacing w:val="-4"/>
          <w:lang w:eastAsia="zh-CN"/>
        </w:rPr>
        <w:t>，</w:t>
      </w:r>
      <w:r>
        <w:rPr>
          <w:rFonts w:ascii="微软雅黑" w:hAnsi="微软雅黑" w:eastAsia="微软雅黑" w:cs="微软雅黑"/>
          <w:spacing w:val="-4"/>
        </w:rPr>
        <w:t>无隐瞒事实或虚假</w:t>
      </w:r>
    </w:p>
    <w:p w14:paraId="584E46F6">
      <w:pPr>
        <w:sectPr>
          <w:pgSz w:w="11912" w:h="16841"/>
          <w:pgMar w:top="1431" w:right="1408" w:bottom="0" w:left="1580" w:header="0" w:footer="0" w:gutter="0"/>
          <w:cols w:space="720" w:num="1"/>
        </w:sectPr>
      </w:pPr>
    </w:p>
    <w:p w14:paraId="0D697E28">
      <w:pPr>
        <w:spacing w:before="120" w:line="195" w:lineRule="auto"/>
        <w:ind w:left="1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2"/>
        </w:rPr>
        <w:t>2、其他</w:t>
      </w:r>
      <w:r>
        <w:rPr>
          <w:rFonts w:ascii="微软雅黑" w:hAnsi="微软雅黑" w:eastAsia="微软雅黑" w:cs="微软雅黑"/>
          <w:spacing w:val="-1"/>
        </w:rPr>
        <w:t>条件</w:t>
      </w:r>
    </w:p>
    <w:p w14:paraId="1D2BB3E0">
      <w:pPr>
        <w:tabs>
          <w:tab w:val="left" w:pos="136"/>
        </w:tabs>
        <w:spacing w:before="249" w:line="360" w:lineRule="auto"/>
        <w:ind w:left="1" w:firstLine="29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-4"/>
        </w:rPr>
        <w:t xml:space="preserve">(1) </w:t>
      </w:r>
      <w:r>
        <w:rPr>
          <w:rFonts w:ascii="微软雅黑" w:hAnsi="微软雅黑" w:eastAsia="微软雅黑" w:cs="微软雅黑"/>
          <w:spacing w:val="-2"/>
        </w:rPr>
        <w:t xml:space="preserve"> 按规定办理注册手续者，可参评该年度学业奖学金；  按规定办理请假或休学手续并完成学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1"/>
        </w:rPr>
        <w:t>费</w:t>
      </w:r>
      <w:r>
        <w:rPr>
          <w:rFonts w:ascii="微软雅黑" w:hAnsi="微软雅黑" w:eastAsia="微软雅黑" w:cs="微软雅黑"/>
        </w:rPr>
        <w:t>缴纳者也可参评该年度学业奖学金；</w:t>
      </w:r>
    </w:p>
    <w:p w14:paraId="1EFA94C1">
      <w:pPr>
        <w:tabs>
          <w:tab w:val="left" w:pos="136"/>
        </w:tabs>
        <w:spacing w:before="2" w:line="359" w:lineRule="auto"/>
        <w:ind w:left="2" w:firstLine="28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-4"/>
        </w:rPr>
        <w:t xml:space="preserve">(2) </w:t>
      </w:r>
      <w:r>
        <w:rPr>
          <w:rFonts w:ascii="微软雅黑" w:hAnsi="微软雅黑" w:eastAsia="微软雅黑" w:cs="微软雅黑"/>
          <w:spacing w:val="-2"/>
        </w:rPr>
        <w:t xml:space="preserve"> 截至评审时间</w:t>
      </w:r>
      <w:r>
        <w:rPr>
          <w:rFonts w:hint="eastAsia" w:ascii="微软雅黑" w:hAnsi="微软雅黑" w:eastAsia="微软雅黑" w:cs="微软雅黑"/>
          <w:spacing w:val="-2"/>
          <w:lang w:eastAsia="zh-CN"/>
        </w:rPr>
        <w:t>，</w:t>
      </w:r>
      <w:r>
        <w:rPr>
          <w:rFonts w:ascii="微软雅黑" w:hAnsi="微软雅黑" w:eastAsia="微软雅黑" w:cs="微软雅黑"/>
          <w:spacing w:val="-2"/>
        </w:rPr>
        <w:t>课程考试成绩仍存在不及格者，或开题、中期考核及科研记录簿抽查不通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-2"/>
        </w:rPr>
        <w:t>过者不得申请一等学业奖学金</w:t>
      </w:r>
      <w:r>
        <w:rPr>
          <w:rFonts w:ascii="微软雅黑" w:hAnsi="微软雅黑" w:eastAsia="微软雅黑" w:cs="微软雅黑"/>
        </w:rPr>
        <w:t>；</w:t>
      </w:r>
    </w:p>
    <w:p w14:paraId="30C2F6FE">
      <w:pPr>
        <w:tabs>
          <w:tab w:val="left" w:pos="136"/>
        </w:tabs>
        <w:spacing w:before="2" w:line="359" w:lineRule="auto"/>
        <w:ind w:left="2" w:firstLine="28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1"/>
        </w:rPr>
        <w:t>(3)  申请人在前一年度已申请并获得研究生学业</w:t>
      </w:r>
      <w:r>
        <w:rPr>
          <w:rFonts w:ascii="微软雅黑" w:hAnsi="微软雅黑" w:eastAsia="微软雅黑" w:cs="微软雅黑"/>
        </w:rPr>
        <w:t xml:space="preserve">奖学金的，其前一年参评的科研学术成果不再 </w:t>
      </w:r>
      <w:r>
        <w:rPr>
          <w:rFonts w:ascii="微软雅黑" w:hAnsi="微软雅黑" w:eastAsia="微软雅黑" w:cs="微软雅黑"/>
          <w:spacing w:val="-5"/>
        </w:rPr>
        <w:t>重</w:t>
      </w:r>
      <w:r>
        <w:rPr>
          <w:rFonts w:ascii="微软雅黑" w:hAnsi="微软雅黑" w:eastAsia="微软雅黑" w:cs="微软雅黑"/>
          <w:spacing w:val="-4"/>
        </w:rPr>
        <w:t>复计入；</w:t>
      </w:r>
    </w:p>
    <w:p w14:paraId="5663FD12">
      <w:pPr>
        <w:tabs>
          <w:tab w:val="left" w:pos="136"/>
        </w:tabs>
        <w:spacing w:before="1" w:line="360" w:lineRule="auto"/>
        <w:ind w:left="2" w:right="42" w:firstLine="28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-6"/>
        </w:rPr>
        <w:t>(</w:t>
      </w:r>
      <w:r>
        <w:rPr>
          <w:rFonts w:ascii="微软雅黑" w:hAnsi="微软雅黑" w:eastAsia="微软雅黑" w:cs="微软雅黑"/>
          <w:spacing w:val="-5"/>
        </w:rPr>
        <w:t>4</w:t>
      </w:r>
      <w:r>
        <w:rPr>
          <w:rFonts w:ascii="微软雅黑" w:hAnsi="微软雅黑" w:eastAsia="微软雅黑" w:cs="微软雅黑"/>
          <w:spacing w:val="-3"/>
        </w:rPr>
        <w:t>)  延期学生原则上不再参评，  如获评次数少于规定学制年限，延期期间可由本人提出申请，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-1"/>
        </w:rPr>
        <w:t>经</w:t>
      </w:r>
      <w:r>
        <w:rPr>
          <w:rFonts w:ascii="微软雅黑" w:hAnsi="微软雅黑" w:eastAsia="微软雅黑" w:cs="微软雅黑"/>
        </w:rPr>
        <w:t>审核后可参评；</w:t>
      </w:r>
    </w:p>
    <w:p w14:paraId="51174CE2">
      <w:pPr>
        <w:tabs>
          <w:tab w:val="left" w:pos="136"/>
        </w:tabs>
        <w:spacing w:line="358" w:lineRule="auto"/>
        <w:ind w:left="3" w:firstLine="28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-4"/>
        </w:rPr>
        <w:t xml:space="preserve">(5) </w:t>
      </w:r>
      <w:r>
        <w:rPr>
          <w:rFonts w:ascii="微软雅黑" w:hAnsi="微软雅黑" w:eastAsia="微软雅黑" w:cs="微软雅黑"/>
          <w:spacing w:val="-2"/>
        </w:rPr>
        <w:t xml:space="preserve"> 在校期间受到过违纪处分且尚未解除的，  参评学年内受到各类处分或院校通报批评，参评</w:t>
      </w:r>
      <w:r>
        <w:rPr>
          <w:rFonts w:ascii="微软雅黑" w:hAnsi="微软雅黑" w:eastAsia="微软雅黑" w:cs="微软雅黑"/>
        </w:rPr>
        <w:t xml:space="preserve"> 学年内违反学校学业诚信守则的，均不得参评。</w:t>
      </w:r>
    </w:p>
    <w:p w14:paraId="5510CC0B">
      <w:pPr>
        <w:spacing w:line="195" w:lineRule="auto"/>
        <w:ind w:left="2"/>
        <w:outlineLvl w:val="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五</w:t>
      </w:r>
      <w:r>
        <w:rPr>
          <w:rFonts w:ascii="微软雅黑" w:hAnsi="微软雅黑" w:eastAsia="微软雅黑" w:cs="微软雅黑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、评审组织</w:t>
      </w:r>
    </w:p>
    <w:p w14:paraId="15E464BA">
      <w:pPr>
        <w:spacing w:before="257" w:line="359" w:lineRule="auto"/>
        <w:ind w:left="1" w:firstLine="18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6"/>
        </w:rPr>
        <w:t>1、</w:t>
      </w:r>
      <w:r>
        <w:rPr>
          <w:rFonts w:ascii="微软雅黑" w:hAnsi="微软雅黑" w:eastAsia="微软雅黑" w:cs="微软雅黑"/>
          <w:spacing w:val="4"/>
        </w:rPr>
        <w:t>成</w:t>
      </w:r>
      <w:r>
        <w:rPr>
          <w:rFonts w:ascii="微软雅黑" w:hAnsi="微软雅黑" w:eastAsia="微软雅黑" w:cs="微软雅黑"/>
          <w:spacing w:val="3"/>
        </w:rPr>
        <w:t>立本中心研究生学业奖学金评审委员会(以下简称“评审委员会”)，  中心院长或书记任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-10"/>
        </w:rPr>
        <w:t>委</w:t>
      </w:r>
      <w:r>
        <w:rPr>
          <w:rFonts w:ascii="微软雅黑" w:hAnsi="微软雅黑" w:eastAsia="微软雅黑" w:cs="微软雅黑"/>
          <w:spacing w:val="-8"/>
        </w:rPr>
        <w:t>员</w:t>
      </w:r>
      <w:r>
        <w:rPr>
          <w:rFonts w:ascii="微软雅黑" w:hAnsi="微软雅黑" w:eastAsia="微软雅黑" w:cs="微软雅黑"/>
          <w:spacing w:val="-5"/>
        </w:rPr>
        <w:t>会主任，主管研究生的副院长任副主任，  以及副高职称以上的教师代表 7-9 人任委员，  评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1"/>
        </w:rPr>
        <w:t>审委员</w:t>
      </w:r>
      <w:r>
        <w:rPr>
          <w:rFonts w:ascii="微软雅黑" w:hAnsi="微软雅黑" w:eastAsia="微软雅黑" w:cs="微软雅黑"/>
        </w:rPr>
        <w:t xml:space="preserve">会挂靠在科研科。评审委员会名单须向全中心教师和硕士研究生公开。                          </w:t>
      </w:r>
      <w:r>
        <w:rPr>
          <w:rFonts w:ascii="微软雅黑" w:hAnsi="微软雅黑" w:eastAsia="微软雅黑" w:cs="微软雅黑"/>
          <w:spacing w:val="1"/>
        </w:rPr>
        <w:t>2、评</w:t>
      </w:r>
      <w:r>
        <w:rPr>
          <w:rFonts w:ascii="微软雅黑" w:hAnsi="微软雅黑" w:eastAsia="微软雅黑" w:cs="微软雅黑"/>
        </w:rPr>
        <w:t xml:space="preserve">审委员会应坚持公开、公平、公正、择优、回避、保密的原则，杜绝弄虚作假，须按照本 </w:t>
      </w:r>
      <w:r>
        <w:rPr>
          <w:rFonts w:ascii="微软雅黑" w:hAnsi="微软雅黑" w:eastAsia="微软雅黑" w:cs="微软雅黑"/>
          <w:spacing w:val="-2"/>
        </w:rPr>
        <w:t>评选细则统筹领</w:t>
      </w:r>
      <w:r>
        <w:rPr>
          <w:rFonts w:ascii="微软雅黑" w:hAnsi="微软雅黑" w:eastAsia="微软雅黑" w:cs="微软雅黑"/>
          <w:spacing w:val="-1"/>
        </w:rPr>
        <w:t>导、协调、监督评审工作，科研科保存相关评审资料。</w:t>
      </w:r>
      <w:r>
        <w:rPr>
          <w:rFonts w:ascii="微软雅黑" w:hAnsi="微软雅黑" w:eastAsia="微软雅黑" w:cs="微软雅黑"/>
        </w:rPr>
        <w:t xml:space="preserve">                                    </w:t>
      </w:r>
      <w:r>
        <w:rPr>
          <w:rFonts w:ascii="微软雅黑" w:hAnsi="微软雅黑" w:eastAsia="微软雅黑" w:cs="微软雅黑"/>
          <w:spacing w:val="-4"/>
        </w:rPr>
        <w:t>3、学校研究生院学业奖学金评审领</w:t>
      </w:r>
      <w:r>
        <w:rPr>
          <w:rFonts w:ascii="微软雅黑" w:hAnsi="微软雅黑" w:eastAsia="微软雅黑" w:cs="微软雅黑"/>
          <w:spacing w:val="-3"/>
        </w:rPr>
        <w:t>导</w:t>
      </w:r>
      <w:r>
        <w:rPr>
          <w:rFonts w:ascii="微软雅黑" w:hAnsi="微软雅黑" w:eastAsia="微软雅黑" w:cs="微软雅黑"/>
          <w:spacing w:val="-2"/>
        </w:rPr>
        <w:t>小组负责对我中心的评审细则、评审经过及结果考核，  裁</w:t>
      </w:r>
      <w:r>
        <w:rPr>
          <w:rFonts w:ascii="微软雅黑" w:hAnsi="微软雅黑" w:eastAsia="微软雅黑" w:cs="微软雅黑"/>
        </w:rPr>
        <w:t xml:space="preserve"> 决学生对评审结果的申诉。</w:t>
      </w:r>
    </w:p>
    <w:p w14:paraId="5E3793D4">
      <w:pPr>
        <w:spacing w:line="195" w:lineRule="auto"/>
        <w:ind w:left="1"/>
        <w:outlineLvl w:val="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六、评审程序</w:t>
      </w:r>
    </w:p>
    <w:p w14:paraId="17DB9DB4">
      <w:pPr>
        <w:spacing w:before="250" w:line="360" w:lineRule="auto"/>
        <w:ind w:left="1" w:firstLine="19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6"/>
        </w:rPr>
        <w:t>1、</w:t>
      </w:r>
      <w:r>
        <w:rPr>
          <w:rFonts w:ascii="微软雅黑" w:hAnsi="微软雅黑" w:eastAsia="微软雅黑" w:cs="微软雅黑"/>
          <w:spacing w:val="-5"/>
        </w:rPr>
        <w:t>申</w:t>
      </w:r>
      <w:r>
        <w:rPr>
          <w:rFonts w:ascii="微软雅黑" w:hAnsi="微软雅黑" w:eastAsia="微软雅黑" w:cs="微软雅黑"/>
          <w:spacing w:val="-3"/>
        </w:rPr>
        <w:t>请者一等奖学金者应如实提供相关证明材料，  在规定时间内提交我中心评审委员会。个人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1"/>
        </w:rPr>
        <w:t>信息需如</w:t>
      </w:r>
      <w:r>
        <w:rPr>
          <w:rFonts w:ascii="微软雅黑" w:hAnsi="微软雅黑" w:eastAsia="微软雅黑" w:cs="微软雅黑"/>
        </w:rPr>
        <w:t xml:space="preserve">实填写，发现虚假情况，取消本人在学期间所有评奖评优的参与资格，已获得公示确  </w:t>
      </w:r>
      <w:r>
        <w:rPr>
          <w:rFonts w:ascii="微软雅黑" w:hAnsi="微软雅黑" w:eastAsia="微软雅黑" w:cs="微软雅黑"/>
          <w:spacing w:val="-8"/>
        </w:rPr>
        <w:t>认的，  上报学校学指委并收回奖金</w:t>
      </w:r>
      <w:r>
        <w:rPr>
          <w:rFonts w:ascii="微软雅黑" w:hAnsi="微软雅黑" w:eastAsia="微软雅黑" w:cs="微软雅黑"/>
          <w:spacing w:val="-7"/>
        </w:rPr>
        <w:t>。</w:t>
      </w:r>
    </w:p>
    <w:p w14:paraId="64338520">
      <w:pPr>
        <w:spacing w:before="2" w:line="360" w:lineRule="auto"/>
        <w:ind w:firstLine="1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3"/>
        </w:rPr>
        <w:t>2、中心评审委员会主任委员负责组织委员会委员，  按照公开、公平、公正的原则，对申请学</w:t>
      </w:r>
      <w:r>
        <w:rPr>
          <w:rFonts w:ascii="微软雅黑" w:hAnsi="微软雅黑" w:eastAsia="微软雅黑" w:cs="微软雅黑"/>
          <w:spacing w:val="-1"/>
        </w:rPr>
        <w:t>业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-4"/>
        </w:rPr>
        <w:t>奖学金的学生进行评审，  评审结</w:t>
      </w:r>
      <w:r>
        <w:rPr>
          <w:rFonts w:ascii="微软雅黑" w:hAnsi="微软雅黑" w:eastAsia="微软雅黑" w:cs="微软雅黑"/>
          <w:spacing w:val="-3"/>
        </w:rPr>
        <w:t>果</w:t>
      </w:r>
      <w:r>
        <w:rPr>
          <w:rFonts w:ascii="微软雅黑" w:hAnsi="微软雅黑" w:eastAsia="微软雅黑" w:cs="微软雅黑"/>
          <w:spacing w:val="-2"/>
        </w:rPr>
        <w:t>需经评审委员会成员集体讨论、投票并公示后确定。评审过</w:t>
      </w:r>
      <w:r>
        <w:rPr>
          <w:rFonts w:ascii="微软雅黑" w:hAnsi="微软雅黑" w:eastAsia="微软雅黑" w:cs="微软雅黑"/>
        </w:rPr>
        <w:t xml:space="preserve">  </w:t>
      </w:r>
      <w:r>
        <w:rPr>
          <w:rFonts w:ascii="微软雅黑" w:hAnsi="微软雅黑" w:eastAsia="微软雅黑" w:cs="微软雅黑"/>
          <w:spacing w:val="1"/>
        </w:rPr>
        <w:t>程中应充分</w:t>
      </w:r>
      <w:r>
        <w:rPr>
          <w:rFonts w:ascii="微软雅黑" w:hAnsi="微软雅黑" w:eastAsia="微软雅黑" w:cs="微软雅黑"/>
        </w:rPr>
        <w:t>尊重本中心学术组织、研究生导师的推荐意见。</w:t>
      </w:r>
    </w:p>
    <w:p w14:paraId="3D264789">
      <w:pPr>
        <w:spacing w:line="212" w:lineRule="auto"/>
        <w:ind w:left="13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"/>
        </w:rPr>
        <w:t>3、中心评审委员会按照评审细则组织评审，评审结果报请中心党政领导班子审</w:t>
      </w:r>
      <w:r>
        <w:rPr>
          <w:rFonts w:ascii="微软雅黑" w:hAnsi="微软雅黑" w:eastAsia="微软雅黑" w:cs="微软雅黑"/>
        </w:rPr>
        <w:t>核。</w:t>
      </w:r>
    </w:p>
    <w:p w14:paraId="78165DCC">
      <w:pPr>
        <w:spacing w:before="221" w:line="195" w:lineRule="auto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6"/>
        </w:rPr>
        <w:t>4</w:t>
      </w:r>
      <w:r>
        <w:rPr>
          <w:rFonts w:ascii="微软雅黑" w:hAnsi="微软雅黑" w:eastAsia="微软雅黑" w:cs="微软雅黑"/>
          <w:spacing w:val="-5"/>
        </w:rPr>
        <w:t>、</w:t>
      </w:r>
      <w:r>
        <w:rPr>
          <w:rFonts w:ascii="微软雅黑" w:hAnsi="微软雅黑" w:eastAsia="微软雅黑" w:cs="微软雅黑"/>
          <w:spacing w:val="-3"/>
        </w:rPr>
        <w:t>中心党政领导班子审核后的获奖学生名单，  应在本中心内进行不少于 5 个工作日的公示。</w:t>
      </w:r>
    </w:p>
    <w:p w14:paraId="4F7A3F7D">
      <w:pPr>
        <w:sectPr>
          <w:pgSz w:w="11912" w:h="16841"/>
          <w:pgMar w:top="1431" w:right="1591" w:bottom="0" w:left="1581" w:header="0" w:footer="0" w:gutter="0"/>
          <w:cols w:space="720" w:num="1"/>
        </w:sectPr>
      </w:pPr>
    </w:p>
    <w:p w14:paraId="62A6AF0A">
      <w:pPr>
        <w:spacing w:before="121" w:line="359" w:lineRule="auto"/>
        <w:ind w:left="9" w:right="181" w:hanging="8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2"/>
        </w:rPr>
        <w:t>公</w:t>
      </w:r>
      <w:r>
        <w:rPr>
          <w:rFonts w:ascii="微软雅黑" w:hAnsi="微软雅黑" w:eastAsia="微软雅黑" w:cs="微软雅黑"/>
          <w:spacing w:val="-7"/>
        </w:rPr>
        <w:t>示</w:t>
      </w:r>
      <w:r>
        <w:rPr>
          <w:rFonts w:ascii="微软雅黑" w:hAnsi="微软雅黑" w:eastAsia="微软雅黑" w:cs="微软雅黑"/>
          <w:spacing w:val="-6"/>
        </w:rPr>
        <w:t>无异议后，  提交上海交通大学研究生院及学生处。</w:t>
      </w:r>
      <w:r>
        <w:rPr>
          <w:rFonts w:ascii="微软雅黑" w:hAnsi="微软雅黑" w:eastAsia="微软雅黑" w:cs="微软雅黑"/>
        </w:rPr>
        <w:t xml:space="preserve">                                                            </w:t>
      </w:r>
      <w:r>
        <w:rPr>
          <w:rFonts w:ascii="微软雅黑" w:hAnsi="微软雅黑" w:eastAsia="微软雅黑" w:cs="微软雅黑"/>
          <w:spacing w:val="-10"/>
        </w:rPr>
        <w:t>5、对学</w:t>
      </w:r>
      <w:r>
        <w:rPr>
          <w:rFonts w:ascii="微软雅黑" w:hAnsi="微软雅黑" w:eastAsia="微软雅黑" w:cs="微软雅黑"/>
          <w:spacing w:val="-9"/>
        </w:rPr>
        <w:t>业</w:t>
      </w:r>
      <w:r>
        <w:rPr>
          <w:rFonts w:ascii="微软雅黑" w:hAnsi="微软雅黑" w:eastAsia="微软雅黑" w:cs="微软雅黑"/>
          <w:spacing w:val="-5"/>
        </w:rPr>
        <w:t>奖学金评审结果有异议的学生，  可在本中心公示阶段向中心评审委员会提出申诉，  评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-1"/>
        </w:rPr>
        <w:t>审委员会应及时</w:t>
      </w:r>
      <w:r>
        <w:rPr>
          <w:rFonts w:ascii="微软雅黑" w:hAnsi="微软雅黑" w:eastAsia="微软雅黑" w:cs="微软雅黑"/>
        </w:rPr>
        <w:t>核实情况并予以答复。</w:t>
      </w:r>
    </w:p>
    <w:p w14:paraId="2CE6D636">
      <w:pPr>
        <w:spacing w:before="1" w:line="195" w:lineRule="auto"/>
        <w:ind w:left="3"/>
        <w:outlineLvl w:val="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七</w:t>
      </w:r>
      <w:r>
        <w:rPr>
          <w:rFonts w:ascii="微软雅黑" w:hAnsi="微软雅黑" w:eastAsia="微软雅黑" w:cs="微软雅黑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、评审标准</w:t>
      </w:r>
    </w:p>
    <w:p w14:paraId="58D6330A">
      <w:pPr>
        <w:spacing w:before="249" w:line="360" w:lineRule="auto"/>
        <w:ind w:left="1" w:right="182" w:firstLine="19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3"/>
        </w:rPr>
        <w:t>1、根据学校文件规定，硕士研究生各等级学业奖学金的第一次评定主要依据为考研成绩(初</w:t>
      </w:r>
      <w:r>
        <w:rPr>
          <w:rFonts w:ascii="微软雅黑" w:hAnsi="微软雅黑" w:eastAsia="微软雅黑" w:cs="微软雅黑"/>
          <w:spacing w:val="1"/>
        </w:rPr>
        <w:t>试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16"/>
        </w:rPr>
        <w:t>和</w:t>
      </w:r>
      <w:r>
        <w:rPr>
          <w:rFonts w:ascii="微软雅黑" w:hAnsi="微软雅黑" w:eastAsia="微软雅黑" w:cs="微软雅黑"/>
          <w:spacing w:val="13"/>
        </w:rPr>
        <w:t>复试)进行评定。</w:t>
      </w:r>
    </w:p>
    <w:p w14:paraId="7E020C0D">
      <w:pPr>
        <w:spacing w:line="358" w:lineRule="auto"/>
        <w:ind w:left="12" w:right="181" w:hanging="1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3"/>
        </w:rPr>
        <w:t>2、结合本专业实际情况，  硕士研究生各等级学业奖学金的第二次评定依据为硕士研究生在学</w:t>
      </w:r>
      <w:r>
        <w:rPr>
          <w:rFonts w:ascii="微软雅黑" w:hAnsi="微软雅黑" w:eastAsia="微软雅黑" w:cs="微软雅黑"/>
          <w:spacing w:val="-1"/>
        </w:rPr>
        <w:t>期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-2"/>
        </w:rPr>
        <w:t>间的各项综合评价及</w:t>
      </w:r>
      <w:r>
        <w:rPr>
          <w:rFonts w:ascii="微软雅黑" w:hAnsi="微软雅黑" w:eastAsia="微软雅黑" w:cs="微软雅黑"/>
          <w:spacing w:val="-1"/>
        </w:rPr>
        <w:t>PPT展示综合进行评定。</w:t>
      </w:r>
    </w:p>
    <w:p w14:paraId="225A5722">
      <w:pPr>
        <w:spacing w:line="195" w:lineRule="auto"/>
        <w:outlineLvl w:val="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1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八</w:t>
      </w:r>
      <w:r>
        <w:rPr>
          <w:rFonts w:ascii="微软雅黑" w:hAnsi="微软雅黑" w:eastAsia="微软雅黑" w:cs="微软雅黑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、其他</w:t>
      </w:r>
    </w:p>
    <w:p w14:paraId="414EA71F">
      <w:pPr>
        <w:spacing w:before="252" w:line="360" w:lineRule="auto"/>
        <w:ind w:right="181" w:firstLine="2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0"/>
        </w:rPr>
        <w:t>1、</w:t>
      </w:r>
      <w:r>
        <w:rPr>
          <w:rFonts w:ascii="微软雅黑" w:hAnsi="微软雅黑" w:eastAsia="微软雅黑" w:cs="微软雅黑"/>
          <w:spacing w:val="-7"/>
        </w:rPr>
        <w:t>本</w:t>
      </w:r>
      <w:r>
        <w:rPr>
          <w:rFonts w:ascii="微软雅黑" w:hAnsi="微软雅黑" w:eastAsia="微软雅黑" w:cs="微软雅黑"/>
          <w:spacing w:val="-5"/>
        </w:rPr>
        <w:t>细则自即日起生效，  由我中心科研科负责解释。</w:t>
      </w:r>
      <w:r>
        <w:rPr>
          <w:rFonts w:ascii="微软雅黑" w:hAnsi="微软雅黑" w:eastAsia="微软雅黑" w:cs="微软雅黑"/>
        </w:rPr>
        <w:t xml:space="preserve">                                                             </w:t>
      </w:r>
      <w:r>
        <w:rPr>
          <w:rFonts w:ascii="微软雅黑" w:hAnsi="微软雅黑" w:eastAsia="微软雅黑" w:cs="微软雅黑"/>
          <w:spacing w:val="1"/>
        </w:rPr>
        <w:t>2、本细</w:t>
      </w:r>
      <w:r>
        <w:rPr>
          <w:rFonts w:ascii="微软雅黑" w:hAnsi="微软雅黑" w:eastAsia="微软雅黑" w:cs="微软雅黑"/>
        </w:rPr>
        <w:t xml:space="preserve">则中提及的论文、奖项等成果的第一完成单位必须署名“上海交通大学医学院附属精神 </w:t>
      </w:r>
      <w:r>
        <w:rPr>
          <w:rFonts w:ascii="微软雅黑" w:hAnsi="微软雅黑" w:eastAsia="微软雅黑" w:cs="微软雅黑"/>
          <w:spacing w:val="1"/>
        </w:rPr>
        <w:t>卫</w:t>
      </w:r>
      <w:r>
        <w:rPr>
          <w:rFonts w:ascii="微软雅黑" w:hAnsi="微软雅黑" w:eastAsia="微软雅黑" w:cs="微软雅黑"/>
        </w:rPr>
        <w:t xml:space="preserve">生中心”。                                                                                                                         </w:t>
      </w:r>
      <w:r>
        <w:rPr>
          <w:rFonts w:ascii="微软雅黑" w:hAnsi="微软雅黑" w:eastAsia="微软雅黑" w:cs="微软雅黑"/>
          <w:spacing w:val="1"/>
        </w:rPr>
        <w:t>3、本细则中</w:t>
      </w:r>
      <w:r>
        <w:rPr>
          <w:rFonts w:ascii="微软雅黑" w:hAnsi="微软雅黑" w:eastAsia="微软雅黑" w:cs="微软雅黑"/>
        </w:rPr>
        <w:t xml:space="preserve">提及的“攻读学位入学后撰写论文”发表或录用统计时间以当年度要求为准。       </w:t>
      </w:r>
      <w:r>
        <w:rPr>
          <w:rFonts w:ascii="微软雅黑" w:hAnsi="微软雅黑" w:eastAsia="微软雅黑" w:cs="微软雅黑"/>
          <w:spacing w:val="1"/>
        </w:rPr>
        <w:t>4、本细则</w:t>
      </w:r>
      <w:r>
        <w:rPr>
          <w:rFonts w:ascii="微软雅黑" w:hAnsi="微软雅黑" w:eastAsia="微软雅黑" w:cs="微软雅黑"/>
        </w:rPr>
        <w:t xml:space="preserve">中提及的其他科研成果的统计时间参照“攻读学位入学后撰写论文”发表或录用统计 </w:t>
      </w:r>
      <w:r>
        <w:rPr>
          <w:rFonts w:ascii="微软雅黑" w:hAnsi="微软雅黑" w:eastAsia="微软雅黑" w:cs="微软雅黑"/>
          <w:spacing w:val="-11"/>
        </w:rPr>
        <w:t>时</w:t>
      </w:r>
      <w:r>
        <w:rPr>
          <w:rFonts w:ascii="微软雅黑" w:hAnsi="微软雅黑" w:eastAsia="微软雅黑" w:cs="微软雅黑"/>
          <w:spacing w:val="-8"/>
        </w:rPr>
        <w:t>间。</w:t>
      </w:r>
    </w:p>
    <w:p w14:paraId="3B97B32C">
      <w:pPr>
        <w:spacing w:line="212" w:lineRule="auto"/>
        <w:ind w:left="17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"/>
        </w:rPr>
        <w:t>5、本细则中提及的德育考</w:t>
      </w:r>
      <w:r>
        <w:rPr>
          <w:rFonts w:ascii="微软雅黑" w:hAnsi="微软雅黑" w:eastAsia="微软雅黑" w:cs="微软雅黑"/>
        </w:rPr>
        <w:t>核的统计时间以当年度要求为准。</w:t>
      </w:r>
    </w:p>
    <w:p w14:paraId="736D23E6">
      <w:pPr>
        <w:spacing w:before="224" w:line="194" w:lineRule="auto"/>
        <w:ind w:left="11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6"/>
        </w:rPr>
        <w:t>6、评分标准仅</w:t>
      </w:r>
      <w:r>
        <w:rPr>
          <w:rFonts w:ascii="微软雅黑" w:hAnsi="微软雅黑" w:eastAsia="微软雅黑" w:cs="微软雅黑"/>
          <w:spacing w:val="-5"/>
        </w:rPr>
        <w:t>供</w:t>
      </w:r>
      <w:r>
        <w:rPr>
          <w:rFonts w:ascii="微软雅黑" w:hAnsi="微软雅黑" w:eastAsia="微软雅黑" w:cs="微软雅黑"/>
          <w:spacing w:val="-3"/>
        </w:rPr>
        <w:t>评审委员会参考，  最终评审结果以评审委员会答辩评审会议投票表决结果为准。</w:t>
      </w:r>
    </w:p>
    <w:p w14:paraId="20CDAC2B">
      <w:pPr>
        <w:spacing w:line="343" w:lineRule="auto"/>
      </w:pPr>
    </w:p>
    <w:p w14:paraId="148C5FE0">
      <w:pPr>
        <w:spacing w:line="343" w:lineRule="auto"/>
      </w:pPr>
    </w:p>
    <w:p w14:paraId="4B680D19">
      <w:pPr>
        <w:spacing w:before="91" w:line="374" w:lineRule="auto"/>
        <w:ind w:left="7479" w:right="167" w:hanging="614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"/>
        </w:rPr>
        <w:t>上海</w:t>
      </w:r>
      <w:r>
        <w:rPr>
          <w:rFonts w:ascii="微软雅黑" w:hAnsi="微软雅黑" w:eastAsia="微软雅黑" w:cs="微软雅黑"/>
        </w:rPr>
        <w:t xml:space="preserve">市精神卫生中心 </w:t>
      </w:r>
      <w:bookmarkStart w:id="0" w:name="_GoBack"/>
      <w:bookmarkEnd w:id="0"/>
      <w:r>
        <w:rPr>
          <w:rFonts w:ascii="微软雅黑" w:hAnsi="微软雅黑" w:eastAsia="微软雅黑" w:cs="微软雅黑"/>
          <w:spacing w:val="-1"/>
        </w:rPr>
        <w:t>202</w:t>
      </w:r>
      <w:r>
        <w:rPr>
          <w:rFonts w:hint="eastAsia" w:ascii="微软雅黑" w:hAnsi="微软雅黑" w:eastAsia="微软雅黑" w:cs="微软雅黑"/>
          <w:spacing w:val="-1"/>
          <w:lang w:val="en-US" w:eastAsia="zh-CN"/>
        </w:rPr>
        <w:t>4</w:t>
      </w:r>
      <w:r>
        <w:rPr>
          <w:rFonts w:ascii="微软雅黑" w:hAnsi="微软雅黑" w:eastAsia="微软雅黑" w:cs="微软雅黑"/>
          <w:spacing w:val="-1"/>
        </w:rPr>
        <w:t xml:space="preserve">年 </w:t>
      </w:r>
      <w:r>
        <w:rPr>
          <w:rFonts w:hint="eastAsia" w:ascii="微软雅黑" w:hAnsi="微软雅黑" w:eastAsia="微软雅黑" w:cs="微软雅黑"/>
          <w:spacing w:val="-1"/>
          <w:lang w:val="en-US" w:eastAsia="zh-CN"/>
        </w:rPr>
        <w:t>09</w:t>
      </w:r>
      <w:r>
        <w:rPr>
          <w:rFonts w:ascii="微软雅黑" w:hAnsi="微软雅黑" w:eastAsia="微软雅黑" w:cs="微软雅黑"/>
          <w:spacing w:val="-1"/>
        </w:rPr>
        <w:t xml:space="preserve"> 月</w:t>
      </w:r>
    </w:p>
    <w:sectPr>
      <w:pgSz w:w="11912" w:h="16841"/>
      <w:pgMar w:top="1431" w:right="1409" w:bottom="0" w:left="15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jJkYWY0YTM1MzI2ZjI2MzI0OTFjN2EzY2JjYzE3MDkifQ=="/>
  </w:docVars>
  <w:rsids>
    <w:rsidRoot w:val="00004CF8"/>
    <w:rsid w:val="00004CF8"/>
    <w:rsid w:val="00397FAC"/>
    <w:rsid w:val="00A416FC"/>
    <w:rsid w:val="10A7550C"/>
    <w:rsid w:val="2CDE57CC"/>
    <w:rsid w:val="2DE963C7"/>
    <w:rsid w:val="36C3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1887</Words>
  <Characters>1966</Characters>
  <Lines>17</Lines>
  <Paragraphs>4</Paragraphs>
  <TotalTime>5</TotalTime>
  <ScaleCrop>false</ScaleCrop>
  <LinksUpToDate>false</LinksUpToDate>
  <CharactersWithSpaces>2413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2022-10-14T15:34:00Z</dcterms:created>
  <dc:creator>Admin</dc:creator>
  <cp:lastModifiedBy>米拉</cp:lastModifiedBy>
  <dcterms:modified xsi:type="dcterms:W3CDTF">2024-09-30T04:41:30Z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2022-10-14T15:35:15Z</vt:filetime>
  </property>
  <property fmtid="{D5CDD505-2E9C-101B-9397-08002B2CF9AE}" pid="4" name="KSOProductBuildVer">
    <vt:lpwstr>2052-12.1.0.18276</vt:lpwstr>
  </property>
  <property fmtid="{D5CDD505-2E9C-101B-9397-08002B2CF9AE}" pid="5" name="ICV">
    <vt:lpwstr>B0CE84A7784148A9B1210073AC2865E1_12</vt:lpwstr>
  </property>
</Properties>
</file>