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5BF51">
      <w:pPr>
        <w:spacing w:line="276" w:lineRule="auto"/>
        <w:jc w:val="center"/>
        <w:rPr>
          <w:b/>
          <w:sz w:val="21"/>
          <w:szCs w:val="21"/>
        </w:rPr>
      </w:pPr>
      <w:r>
        <w:rPr>
          <w:b/>
          <w:sz w:val="28"/>
          <w:szCs w:val="21"/>
        </w:rPr>
        <w:t>上海交通大学</w:t>
      </w:r>
      <w:r>
        <w:rPr>
          <w:rFonts w:hint="eastAsia"/>
          <w:b/>
          <w:sz w:val="28"/>
          <w:szCs w:val="21"/>
          <w:lang w:val="en-US" w:eastAsia="zh-CN"/>
        </w:rPr>
        <w:t>心理学、应用心理</w:t>
      </w:r>
      <w:r>
        <w:rPr>
          <w:rFonts w:hint="eastAsia"/>
          <w:b/>
          <w:sz w:val="28"/>
          <w:szCs w:val="21"/>
          <w:lang w:val="en-US" w:eastAsia="zh-CN"/>
        </w:rPr>
        <w:br w:type="textWrapping"/>
      </w:r>
      <w:r>
        <w:rPr>
          <w:b/>
          <w:sz w:val="28"/>
          <w:szCs w:val="21"/>
        </w:rPr>
        <w:t>202</w:t>
      </w:r>
      <w:r>
        <w:rPr>
          <w:rFonts w:hint="eastAsia"/>
          <w:b/>
          <w:sz w:val="28"/>
          <w:szCs w:val="21"/>
          <w:lang w:val="en-US" w:eastAsia="zh-CN"/>
        </w:rPr>
        <w:t>603批次</w:t>
      </w:r>
      <w:r>
        <w:rPr>
          <w:b/>
          <w:sz w:val="28"/>
          <w:szCs w:val="21"/>
        </w:rPr>
        <w:t>研究生学位论文答辩与学位申请工作时间表</w:t>
      </w:r>
    </w:p>
    <w:tbl>
      <w:tblPr>
        <w:tblStyle w:val="7"/>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607"/>
        <w:gridCol w:w="7323"/>
        <w:gridCol w:w="851"/>
      </w:tblGrid>
      <w:tr w14:paraId="0CD58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4" w:type="dxa"/>
            <w:vAlign w:val="center"/>
          </w:tcPr>
          <w:p w14:paraId="3E820C71">
            <w:pPr>
              <w:spacing w:line="276" w:lineRule="auto"/>
              <w:jc w:val="center"/>
              <w:rPr>
                <w:b/>
                <w:sz w:val="21"/>
                <w:szCs w:val="21"/>
              </w:rPr>
            </w:pPr>
            <w:r>
              <w:rPr>
                <w:b/>
                <w:sz w:val="21"/>
                <w:szCs w:val="21"/>
              </w:rPr>
              <w:t>步骤</w:t>
            </w:r>
          </w:p>
        </w:tc>
        <w:tc>
          <w:tcPr>
            <w:tcW w:w="1607" w:type="dxa"/>
            <w:vAlign w:val="center"/>
          </w:tcPr>
          <w:p w14:paraId="496402D9">
            <w:pPr>
              <w:spacing w:line="276" w:lineRule="auto"/>
              <w:jc w:val="center"/>
              <w:rPr>
                <w:b/>
                <w:sz w:val="21"/>
                <w:szCs w:val="21"/>
              </w:rPr>
            </w:pPr>
            <w:r>
              <w:rPr>
                <w:b/>
                <w:sz w:val="21"/>
                <w:szCs w:val="21"/>
              </w:rPr>
              <w:t>截止日期</w:t>
            </w:r>
          </w:p>
        </w:tc>
        <w:tc>
          <w:tcPr>
            <w:tcW w:w="7323" w:type="dxa"/>
            <w:vAlign w:val="center"/>
          </w:tcPr>
          <w:p w14:paraId="1636E744">
            <w:pPr>
              <w:spacing w:line="276" w:lineRule="auto"/>
              <w:jc w:val="center"/>
              <w:rPr>
                <w:b/>
                <w:sz w:val="21"/>
                <w:szCs w:val="21"/>
              </w:rPr>
            </w:pPr>
            <w:r>
              <w:rPr>
                <w:b/>
                <w:sz w:val="21"/>
                <w:szCs w:val="21"/>
              </w:rPr>
              <w:t>工作内容</w:t>
            </w:r>
          </w:p>
        </w:tc>
        <w:tc>
          <w:tcPr>
            <w:tcW w:w="851" w:type="dxa"/>
          </w:tcPr>
          <w:p w14:paraId="1EFF32A9">
            <w:pPr>
              <w:spacing w:line="276" w:lineRule="auto"/>
              <w:jc w:val="center"/>
              <w:rPr>
                <w:b/>
                <w:sz w:val="21"/>
                <w:szCs w:val="21"/>
              </w:rPr>
            </w:pPr>
            <w:r>
              <w:rPr>
                <w:rFonts w:hint="eastAsia"/>
                <w:b/>
                <w:sz w:val="21"/>
                <w:szCs w:val="21"/>
              </w:rPr>
              <w:t>完成人</w:t>
            </w:r>
          </w:p>
        </w:tc>
      </w:tr>
      <w:tr w14:paraId="016C3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9" w:hRule="atLeast"/>
        </w:trPr>
        <w:tc>
          <w:tcPr>
            <w:tcW w:w="704" w:type="dxa"/>
            <w:vAlign w:val="center"/>
          </w:tcPr>
          <w:p w14:paraId="4026585A">
            <w:pPr>
              <w:spacing w:line="276" w:lineRule="auto"/>
              <w:jc w:val="center"/>
              <w:rPr>
                <w:sz w:val="21"/>
                <w:szCs w:val="21"/>
              </w:rPr>
            </w:pPr>
            <w:r>
              <w:rPr>
                <w:rFonts w:hint="eastAsia"/>
                <w:sz w:val="21"/>
                <w:szCs w:val="21"/>
              </w:rPr>
              <w:t>1</w:t>
            </w:r>
          </w:p>
        </w:tc>
        <w:tc>
          <w:tcPr>
            <w:tcW w:w="1607" w:type="dxa"/>
            <w:vAlign w:val="center"/>
          </w:tcPr>
          <w:p w14:paraId="04AB17A9">
            <w:pPr>
              <w:spacing w:line="276" w:lineRule="auto"/>
              <w:jc w:val="center"/>
              <w:rPr>
                <w:sz w:val="21"/>
                <w:szCs w:val="21"/>
              </w:rPr>
            </w:pPr>
            <w:r>
              <w:rPr>
                <w:rFonts w:hint="eastAsia"/>
                <w:sz w:val="21"/>
                <w:szCs w:val="21"/>
                <w:lang w:val="en-US" w:eastAsia="zh-CN"/>
              </w:rPr>
              <w:t>2025年</w:t>
            </w:r>
            <w:r>
              <w:rPr>
                <w:rFonts w:hint="eastAsia"/>
                <w:sz w:val="21"/>
                <w:szCs w:val="21"/>
                <w:lang w:val="en-US" w:eastAsia="zh-CN"/>
              </w:rPr>
              <w:br w:type="textWrapping"/>
            </w:r>
            <w:r>
              <w:rPr>
                <w:rFonts w:hint="eastAsia"/>
                <w:sz w:val="21"/>
                <w:szCs w:val="21"/>
                <w:lang w:val="en-US" w:eastAsia="zh-CN"/>
              </w:rPr>
              <w:t>12</w:t>
            </w:r>
            <w:r>
              <w:rPr>
                <w:rFonts w:hint="eastAsia"/>
                <w:sz w:val="21"/>
                <w:szCs w:val="21"/>
              </w:rPr>
              <w:t>月</w:t>
            </w:r>
            <w:r>
              <w:rPr>
                <w:rFonts w:hint="eastAsia"/>
                <w:sz w:val="21"/>
                <w:szCs w:val="21"/>
                <w:lang w:val="en-US" w:eastAsia="zh-CN"/>
              </w:rPr>
              <w:t>24</w:t>
            </w:r>
            <w:r>
              <w:rPr>
                <w:rFonts w:hint="eastAsia"/>
                <w:sz w:val="21"/>
                <w:szCs w:val="21"/>
              </w:rPr>
              <w:t>日</w:t>
            </w:r>
          </w:p>
          <w:p w14:paraId="48FC577D">
            <w:pPr>
              <w:spacing w:line="276" w:lineRule="auto"/>
              <w:jc w:val="center"/>
              <w:rPr>
                <w:sz w:val="21"/>
                <w:szCs w:val="21"/>
              </w:rPr>
            </w:pPr>
            <w:r>
              <w:rPr>
                <w:rFonts w:hint="eastAsia"/>
                <w:sz w:val="21"/>
                <w:szCs w:val="21"/>
              </w:rPr>
              <w:t>1</w:t>
            </w:r>
            <w:r>
              <w:rPr>
                <w:rFonts w:hint="eastAsia"/>
                <w:sz w:val="21"/>
                <w:szCs w:val="21"/>
                <w:lang w:val="en-US" w:eastAsia="zh-CN"/>
              </w:rPr>
              <w:t>5</w:t>
            </w:r>
            <w:r>
              <w:rPr>
                <w:rFonts w:hint="eastAsia"/>
                <w:sz w:val="21"/>
                <w:szCs w:val="21"/>
              </w:rPr>
              <w:t>：</w:t>
            </w:r>
            <w:r>
              <w:rPr>
                <w:sz w:val="21"/>
                <w:szCs w:val="21"/>
              </w:rPr>
              <w:t>0</w:t>
            </w:r>
            <w:r>
              <w:rPr>
                <w:rFonts w:hint="eastAsia"/>
                <w:sz w:val="21"/>
                <w:szCs w:val="21"/>
              </w:rPr>
              <w:t>0前</w:t>
            </w:r>
          </w:p>
        </w:tc>
        <w:tc>
          <w:tcPr>
            <w:tcW w:w="7323" w:type="dxa"/>
            <w:vAlign w:val="center"/>
          </w:tcPr>
          <w:p w14:paraId="1EF64447">
            <w:pPr>
              <w:pStyle w:val="12"/>
              <w:numPr>
                <w:ilvl w:val="0"/>
                <w:numId w:val="1"/>
              </w:numPr>
              <w:spacing w:line="276" w:lineRule="auto"/>
              <w:ind w:firstLineChars="0"/>
              <w:jc w:val="both"/>
              <w:rPr>
                <w:sz w:val="21"/>
                <w:szCs w:val="21"/>
              </w:rPr>
            </w:pPr>
            <w:r>
              <w:rPr>
                <w:sz w:val="21"/>
                <w:szCs w:val="21"/>
              </w:rPr>
              <w:t>提交</w:t>
            </w:r>
            <w:r>
              <w:rPr>
                <w:b/>
                <w:sz w:val="21"/>
                <w:szCs w:val="21"/>
                <w:u w:val="single"/>
              </w:rPr>
              <w:t>《</w:t>
            </w:r>
            <w:r>
              <w:rPr>
                <w:rFonts w:hint="eastAsia"/>
                <w:b/>
                <w:sz w:val="21"/>
                <w:szCs w:val="21"/>
                <w:u w:val="single"/>
              </w:rPr>
              <w:t>上海交通大学</w:t>
            </w:r>
            <w:r>
              <w:rPr>
                <w:rFonts w:hint="eastAsia"/>
                <w:b/>
                <w:sz w:val="21"/>
                <w:szCs w:val="21"/>
                <w:u w:val="single"/>
                <w:lang w:val="en-US" w:eastAsia="zh-CN"/>
              </w:rPr>
              <w:t>心理学、应用心理专业研究生统一答辩申请表</w:t>
            </w:r>
            <w:r>
              <w:rPr>
                <w:b/>
                <w:sz w:val="21"/>
                <w:szCs w:val="21"/>
                <w:u w:val="single"/>
              </w:rPr>
              <w:t>》</w:t>
            </w:r>
            <w:r>
              <w:rPr>
                <w:rFonts w:hint="eastAsia"/>
                <w:b/>
                <w:sz w:val="21"/>
                <w:szCs w:val="21"/>
                <w:u w:val="single"/>
              </w:rPr>
              <w:t>（2</w:t>
            </w:r>
            <w:r>
              <w:rPr>
                <w:b/>
                <w:sz w:val="21"/>
                <w:szCs w:val="21"/>
                <w:u w:val="single"/>
              </w:rPr>
              <w:t>024</w:t>
            </w:r>
            <w:r>
              <w:rPr>
                <w:rFonts w:hint="eastAsia"/>
                <w:b/>
                <w:sz w:val="21"/>
                <w:szCs w:val="21"/>
                <w:u w:val="single"/>
              </w:rPr>
              <w:t>版）</w:t>
            </w:r>
            <w:r>
              <w:rPr>
                <w:sz w:val="21"/>
                <w:szCs w:val="21"/>
              </w:rPr>
              <w:t>（</w:t>
            </w:r>
            <w:r>
              <w:rPr>
                <w:rFonts w:hint="eastAsia"/>
                <w:sz w:val="21"/>
                <w:szCs w:val="21"/>
                <w:lang w:val="en-US" w:eastAsia="zh-CN"/>
              </w:rPr>
              <w:t>A4</w:t>
            </w:r>
            <w:r>
              <w:rPr>
                <w:rFonts w:hint="eastAsia"/>
                <w:sz w:val="21"/>
                <w:szCs w:val="21"/>
              </w:rPr>
              <w:t>双面</w:t>
            </w:r>
            <w:r>
              <w:rPr>
                <w:sz w:val="21"/>
                <w:szCs w:val="21"/>
              </w:rPr>
              <w:t>打印</w:t>
            </w:r>
            <w:r>
              <w:rPr>
                <w:rFonts w:hint="eastAsia"/>
                <w:sz w:val="21"/>
                <w:szCs w:val="21"/>
                <w:lang w:eastAsia="zh-CN"/>
              </w:rPr>
              <w:t>，</w:t>
            </w:r>
            <w:r>
              <w:rPr>
                <w:rFonts w:hint="eastAsia"/>
                <w:sz w:val="21"/>
                <w:szCs w:val="21"/>
                <w:lang w:val="en-US" w:eastAsia="zh-CN"/>
              </w:rPr>
              <w:t>尽量不超过2页</w:t>
            </w:r>
            <w:r>
              <w:rPr>
                <w:sz w:val="21"/>
                <w:szCs w:val="21"/>
              </w:rPr>
              <w:t>）</w:t>
            </w:r>
            <w:r>
              <w:rPr>
                <w:rFonts w:hint="eastAsia"/>
                <w:sz w:val="21"/>
                <w:szCs w:val="21"/>
              </w:rPr>
              <w:t>【附件</w:t>
            </w:r>
            <w:r>
              <w:rPr>
                <w:sz w:val="21"/>
                <w:szCs w:val="21"/>
              </w:rPr>
              <w:t>1】；</w:t>
            </w:r>
          </w:p>
          <w:p w14:paraId="02B564D4">
            <w:pPr>
              <w:pStyle w:val="12"/>
              <w:numPr>
                <w:ilvl w:val="0"/>
                <w:numId w:val="1"/>
              </w:numPr>
              <w:spacing w:line="276" w:lineRule="auto"/>
              <w:ind w:firstLineChars="0"/>
              <w:jc w:val="both"/>
              <w:rPr>
                <w:sz w:val="21"/>
                <w:szCs w:val="21"/>
              </w:rPr>
            </w:pPr>
            <w:r>
              <w:rPr>
                <w:sz w:val="21"/>
                <w:szCs w:val="21"/>
              </w:rPr>
              <w:t>用于学位申请的</w:t>
            </w:r>
            <w:r>
              <w:rPr>
                <w:rFonts w:hint="eastAsia"/>
                <w:sz w:val="21"/>
                <w:szCs w:val="21"/>
                <w:lang w:val="en-US" w:eastAsia="zh-CN"/>
              </w:rPr>
              <w:t>学术论文</w:t>
            </w:r>
            <w:r>
              <w:rPr>
                <w:rFonts w:hint="eastAsia"/>
                <w:b/>
                <w:sz w:val="21"/>
                <w:szCs w:val="21"/>
                <w:u w:val="single"/>
              </w:rPr>
              <w:t>成果证明材料</w:t>
            </w:r>
            <w:r>
              <w:rPr>
                <w:sz w:val="21"/>
                <w:szCs w:val="21"/>
              </w:rPr>
              <w:t>。</w:t>
            </w:r>
          </w:p>
          <w:p w14:paraId="25D403D6">
            <w:pPr>
              <w:spacing w:line="276" w:lineRule="auto"/>
              <w:jc w:val="both"/>
              <w:rPr>
                <w:sz w:val="21"/>
                <w:szCs w:val="21"/>
              </w:rPr>
            </w:pPr>
            <w:r>
              <w:rPr>
                <w:rFonts w:hint="eastAsia"/>
                <w:sz w:val="21"/>
                <w:szCs w:val="21"/>
              </w:rPr>
              <w:t>a</w:t>
            </w:r>
            <w:r>
              <w:rPr>
                <w:sz w:val="21"/>
                <w:szCs w:val="21"/>
              </w:rPr>
              <w:t>.</w:t>
            </w:r>
            <w:r>
              <w:rPr>
                <w:rFonts w:hint="eastAsia"/>
                <w:sz w:val="21"/>
                <w:szCs w:val="21"/>
              </w:rPr>
              <w:t>创新性成果若为学术论文，须提供：</w:t>
            </w:r>
          </w:p>
          <w:p w14:paraId="12201085">
            <w:pPr>
              <w:spacing w:line="276" w:lineRule="auto"/>
              <w:jc w:val="both"/>
              <w:rPr>
                <w:sz w:val="21"/>
                <w:szCs w:val="21"/>
              </w:rPr>
            </w:pPr>
            <w:r>
              <w:rPr>
                <w:sz w:val="21"/>
                <w:szCs w:val="21"/>
              </w:rPr>
              <w:t>① 发表状态</w:t>
            </w:r>
          </w:p>
          <w:p w14:paraId="7D67041C">
            <w:pPr>
              <w:spacing w:line="276" w:lineRule="auto"/>
              <w:jc w:val="both"/>
              <w:rPr>
                <w:sz w:val="21"/>
                <w:szCs w:val="21"/>
              </w:rPr>
            </w:pPr>
            <w:r>
              <w:rPr>
                <w:sz w:val="21"/>
                <w:szCs w:val="21"/>
              </w:rPr>
              <w:t xml:space="preserve"> SCI、SSCI、EI 收录期刊</w:t>
            </w:r>
            <w:r>
              <w:rPr>
                <w:rFonts w:hint="eastAsia"/>
                <w:sz w:val="21"/>
                <w:szCs w:val="21"/>
              </w:rPr>
              <w:t>：</w:t>
            </w:r>
            <w:r>
              <w:rPr>
                <w:sz w:val="21"/>
                <w:szCs w:val="21"/>
              </w:rPr>
              <w:t>检索证明+发表文章全文复印件</w:t>
            </w:r>
            <w:r>
              <w:rPr>
                <w:rFonts w:hint="eastAsia"/>
                <w:sz w:val="21"/>
                <w:szCs w:val="21"/>
              </w:rPr>
              <w:t>；</w:t>
            </w:r>
          </w:p>
          <w:p w14:paraId="78C1DFFE">
            <w:pPr>
              <w:spacing w:line="276" w:lineRule="auto"/>
              <w:jc w:val="both"/>
              <w:rPr>
                <w:sz w:val="21"/>
                <w:szCs w:val="21"/>
              </w:rPr>
            </w:pPr>
            <w:r>
              <w:rPr>
                <w:rFonts w:hint="eastAsia"/>
                <w:sz w:val="21"/>
                <w:szCs w:val="21"/>
              </w:rPr>
              <w:t>中文期刊：</w:t>
            </w:r>
            <w:r>
              <w:rPr>
                <w:sz w:val="21"/>
                <w:szCs w:val="21"/>
              </w:rPr>
              <w:t>期刊封面+目录+发表文章全文复印件</w:t>
            </w:r>
          </w:p>
          <w:p w14:paraId="4E1A0269">
            <w:pPr>
              <w:spacing w:line="276" w:lineRule="auto"/>
              <w:jc w:val="both"/>
              <w:rPr>
                <w:sz w:val="21"/>
                <w:szCs w:val="21"/>
              </w:rPr>
            </w:pPr>
            <w:r>
              <w:rPr>
                <w:rFonts w:hint="eastAsia"/>
                <w:sz w:val="21"/>
                <w:szCs w:val="21"/>
              </w:rPr>
              <w:t>②</w:t>
            </w:r>
            <w:r>
              <w:rPr>
                <w:sz w:val="21"/>
                <w:szCs w:val="21"/>
              </w:rPr>
              <w:t xml:space="preserve"> 正式录用状态</w:t>
            </w:r>
          </w:p>
          <w:p w14:paraId="0A06E3FA">
            <w:pPr>
              <w:spacing w:line="276" w:lineRule="auto"/>
              <w:jc w:val="both"/>
              <w:rPr>
                <w:sz w:val="21"/>
                <w:szCs w:val="21"/>
              </w:rPr>
            </w:pPr>
            <w:r>
              <w:rPr>
                <w:sz w:val="21"/>
                <w:szCs w:val="21"/>
              </w:rPr>
              <w:t xml:space="preserve"> 录用证明+录用稿件全文打印件。</w:t>
            </w:r>
          </w:p>
          <w:p w14:paraId="33AD7141">
            <w:pPr>
              <w:spacing w:line="276" w:lineRule="auto"/>
              <w:jc w:val="both"/>
              <w:rPr>
                <w:sz w:val="21"/>
                <w:szCs w:val="21"/>
              </w:rPr>
            </w:pPr>
            <w:r>
              <w:rPr>
                <w:rFonts w:hint="eastAsia"/>
                <w:sz w:val="21"/>
                <w:szCs w:val="21"/>
              </w:rPr>
              <w:t>b.其他形式的创新性成果，请提供相应的证明材料。</w:t>
            </w:r>
          </w:p>
          <w:p w14:paraId="73E76684">
            <w:pPr>
              <w:spacing w:line="276" w:lineRule="auto"/>
              <w:jc w:val="both"/>
              <w:rPr>
                <w:b/>
                <w:sz w:val="21"/>
                <w:szCs w:val="21"/>
              </w:rPr>
            </w:pPr>
            <w:r>
              <w:rPr>
                <w:rFonts w:hint="eastAsia"/>
                <w:b/>
                <w:sz w:val="21"/>
                <w:szCs w:val="21"/>
              </w:rPr>
              <w:t>注意</w:t>
            </w:r>
            <w:r>
              <w:rPr>
                <w:b/>
                <w:sz w:val="21"/>
                <w:szCs w:val="21"/>
              </w:rPr>
              <w:t>：</w:t>
            </w:r>
          </w:p>
          <w:p w14:paraId="2B067F55">
            <w:pPr>
              <w:spacing w:line="276" w:lineRule="auto"/>
              <w:jc w:val="both"/>
              <w:rPr>
                <w:sz w:val="21"/>
                <w:szCs w:val="21"/>
              </w:rPr>
            </w:pPr>
            <w:r>
              <w:rPr>
                <w:sz w:val="21"/>
                <w:szCs w:val="21"/>
              </w:rPr>
              <w:t>① 发表状态（SCI、SSCI、EI 收录期刊）的检索证明，请至上海交通大学</w:t>
            </w:r>
            <w:r>
              <w:rPr>
                <w:rFonts w:hint="eastAsia"/>
                <w:sz w:val="21"/>
                <w:szCs w:val="21"/>
              </w:rPr>
              <w:t>的</w:t>
            </w:r>
            <w:r>
              <w:rPr>
                <w:sz w:val="21"/>
                <w:szCs w:val="21"/>
              </w:rPr>
              <w:t>图书馆开具。</w:t>
            </w:r>
            <w:r>
              <w:rPr>
                <w:rFonts w:hint="eastAsia"/>
                <w:sz w:val="21"/>
                <w:szCs w:val="21"/>
              </w:rPr>
              <w:t>若为复印件，导师须在右上角签字。</w:t>
            </w:r>
          </w:p>
          <w:p w14:paraId="16C6D150">
            <w:pPr>
              <w:spacing w:line="276" w:lineRule="auto"/>
              <w:jc w:val="both"/>
              <w:rPr>
                <w:sz w:val="21"/>
                <w:szCs w:val="21"/>
              </w:rPr>
            </w:pPr>
            <w:r>
              <w:rPr>
                <w:sz w:val="21"/>
                <w:szCs w:val="21"/>
              </w:rPr>
              <w:t>②</w:t>
            </w:r>
            <w:r>
              <w:rPr>
                <w:rFonts w:hint="eastAsia"/>
                <w:sz w:val="21"/>
                <w:szCs w:val="21"/>
              </w:rPr>
              <w:t>录用</w:t>
            </w:r>
            <w:r>
              <w:rPr>
                <w:sz w:val="21"/>
                <w:szCs w:val="21"/>
              </w:rPr>
              <w:t>证明</w:t>
            </w:r>
            <w:r>
              <w:rPr>
                <w:rFonts w:hint="eastAsia"/>
                <w:sz w:val="21"/>
                <w:szCs w:val="21"/>
              </w:rPr>
              <w:t>要求：a.</w:t>
            </w:r>
            <w:r>
              <w:rPr>
                <w:sz w:val="21"/>
                <w:szCs w:val="21"/>
              </w:rPr>
              <w:t xml:space="preserve"> </w:t>
            </w:r>
            <w:r>
              <w:rPr>
                <w:rFonts w:hint="eastAsia"/>
                <w:sz w:val="21"/>
                <w:szCs w:val="21"/>
              </w:rPr>
              <w:t>具</w:t>
            </w:r>
            <w:r>
              <w:rPr>
                <w:sz w:val="21"/>
                <w:szCs w:val="21"/>
              </w:rPr>
              <w:t>有期刊杂志社盖章</w:t>
            </w:r>
            <w:r>
              <w:rPr>
                <w:rFonts w:hint="eastAsia"/>
                <w:sz w:val="21"/>
                <w:szCs w:val="21"/>
              </w:rPr>
              <w:t>，或 b.</w:t>
            </w:r>
            <w:r>
              <w:rPr>
                <w:sz w:val="21"/>
                <w:szCs w:val="21"/>
              </w:rPr>
              <w:t>“邮件在线打印”</w:t>
            </w:r>
            <w:r>
              <w:rPr>
                <w:rFonts w:hint="eastAsia"/>
                <w:sz w:val="21"/>
                <w:szCs w:val="21"/>
              </w:rPr>
              <w:t>。</w:t>
            </w:r>
            <w:r>
              <w:rPr>
                <w:sz w:val="21"/>
                <w:szCs w:val="21"/>
              </w:rPr>
              <w:t>导师须在</w:t>
            </w:r>
            <w:r>
              <w:rPr>
                <w:rFonts w:hint="eastAsia"/>
                <w:sz w:val="21"/>
                <w:szCs w:val="21"/>
              </w:rPr>
              <w:t>证明</w:t>
            </w:r>
            <w:r>
              <w:rPr>
                <w:sz w:val="21"/>
                <w:szCs w:val="21"/>
              </w:rPr>
              <w:t>右上角签字，黄色荧光笔高亮显示“邮件中表达文章已被正式录用”的关键词。</w:t>
            </w:r>
          </w:p>
          <w:p w14:paraId="29B118D5">
            <w:pPr>
              <w:spacing w:line="276" w:lineRule="auto"/>
              <w:jc w:val="both"/>
              <w:rPr>
                <w:sz w:val="21"/>
                <w:szCs w:val="21"/>
              </w:rPr>
            </w:pPr>
            <w:r>
              <w:rPr>
                <w:rFonts w:hint="eastAsia"/>
                <w:sz w:val="21"/>
                <w:szCs w:val="21"/>
              </w:rPr>
              <w:t>③申请学位的学术论文的第一单位须为上海交通大学医学院附属精神卫生中心，请</w:t>
            </w:r>
            <w:r>
              <w:rPr>
                <w:sz w:val="21"/>
                <w:szCs w:val="21"/>
              </w:rPr>
              <w:t>用黄色荧光笔高亮显示如下信息：本人姓名、导师姓名</w:t>
            </w:r>
            <w:r>
              <w:rPr>
                <w:rFonts w:hint="eastAsia"/>
                <w:sz w:val="21"/>
                <w:szCs w:val="21"/>
              </w:rPr>
              <w:t>和</w:t>
            </w:r>
            <w:r>
              <w:rPr>
                <w:sz w:val="21"/>
                <w:szCs w:val="21"/>
              </w:rPr>
              <w:t>第</w:t>
            </w:r>
            <w:r>
              <w:rPr>
                <w:rFonts w:hint="eastAsia"/>
                <w:sz w:val="21"/>
                <w:szCs w:val="21"/>
              </w:rPr>
              <w:t>一</w:t>
            </w:r>
            <w:r>
              <w:rPr>
                <w:sz w:val="21"/>
                <w:szCs w:val="21"/>
              </w:rPr>
              <w:t>署名单位；</w:t>
            </w:r>
          </w:p>
        </w:tc>
        <w:tc>
          <w:tcPr>
            <w:tcW w:w="851" w:type="dxa"/>
            <w:vAlign w:val="center"/>
          </w:tcPr>
          <w:p w14:paraId="49C4D55C">
            <w:pPr>
              <w:spacing w:line="276" w:lineRule="auto"/>
              <w:jc w:val="center"/>
              <w:rPr>
                <w:sz w:val="21"/>
                <w:szCs w:val="21"/>
              </w:rPr>
            </w:pPr>
            <w:r>
              <w:rPr>
                <w:rFonts w:hint="eastAsia"/>
                <w:sz w:val="21"/>
                <w:szCs w:val="21"/>
              </w:rPr>
              <w:t>研究生</w:t>
            </w:r>
          </w:p>
        </w:tc>
      </w:tr>
      <w:tr w14:paraId="7BD10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4" w:type="dxa"/>
            <w:vAlign w:val="center"/>
          </w:tcPr>
          <w:p w14:paraId="7D7E6C0C">
            <w:pPr>
              <w:spacing w:line="276" w:lineRule="auto"/>
              <w:jc w:val="center"/>
              <w:rPr>
                <w:sz w:val="21"/>
                <w:szCs w:val="21"/>
              </w:rPr>
            </w:pPr>
            <w:r>
              <w:rPr>
                <w:rFonts w:hint="eastAsia"/>
                <w:sz w:val="21"/>
                <w:szCs w:val="21"/>
              </w:rPr>
              <w:t>2</w:t>
            </w:r>
          </w:p>
        </w:tc>
        <w:tc>
          <w:tcPr>
            <w:tcW w:w="1607" w:type="dxa"/>
            <w:vAlign w:val="center"/>
          </w:tcPr>
          <w:p w14:paraId="42F14EE7">
            <w:pPr>
              <w:spacing w:line="276" w:lineRule="auto"/>
              <w:jc w:val="center"/>
              <w:rPr>
                <w:sz w:val="21"/>
                <w:szCs w:val="21"/>
              </w:rPr>
            </w:pPr>
            <w:r>
              <w:rPr>
                <w:rFonts w:hint="eastAsia"/>
                <w:sz w:val="21"/>
                <w:szCs w:val="21"/>
                <w:lang w:val="en-US" w:eastAsia="zh-CN"/>
              </w:rPr>
              <w:t>2025年</w:t>
            </w:r>
            <w:r>
              <w:rPr>
                <w:rFonts w:hint="eastAsia"/>
                <w:sz w:val="21"/>
                <w:szCs w:val="21"/>
                <w:lang w:val="en-US" w:eastAsia="zh-CN"/>
              </w:rPr>
              <w:br w:type="textWrapping"/>
            </w:r>
            <w:r>
              <w:rPr>
                <w:rFonts w:hint="eastAsia"/>
                <w:sz w:val="21"/>
                <w:szCs w:val="21"/>
                <w:lang w:val="en-US" w:eastAsia="zh-CN"/>
              </w:rPr>
              <w:t>12</w:t>
            </w:r>
            <w:r>
              <w:rPr>
                <w:rFonts w:hint="eastAsia"/>
                <w:sz w:val="21"/>
                <w:szCs w:val="21"/>
              </w:rPr>
              <w:t>月</w:t>
            </w:r>
            <w:r>
              <w:rPr>
                <w:rFonts w:hint="eastAsia"/>
                <w:sz w:val="21"/>
                <w:szCs w:val="21"/>
                <w:lang w:val="en-US" w:eastAsia="zh-CN"/>
              </w:rPr>
              <w:t>30</w:t>
            </w:r>
            <w:r>
              <w:rPr>
                <w:rFonts w:hint="eastAsia"/>
                <w:sz w:val="21"/>
                <w:szCs w:val="21"/>
              </w:rPr>
              <w:t>日</w:t>
            </w:r>
          </w:p>
          <w:p w14:paraId="623141C7">
            <w:pPr>
              <w:spacing w:line="276" w:lineRule="auto"/>
              <w:jc w:val="center"/>
              <w:rPr>
                <w:sz w:val="21"/>
                <w:szCs w:val="21"/>
              </w:rPr>
            </w:pPr>
            <w:r>
              <w:rPr>
                <w:rFonts w:hint="eastAsia"/>
                <w:sz w:val="21"/>
                <w:szCs w:val="21"/>
              </w:rPr>
              <w:t>1</w:t>
            </w:r>
            <w:r>
              <w:rPr>
                <w:rFonts w:hint="eastAsia"/>
                <w:sz w:val="21"/>
                <w:szCs w:val="21"/>
                <w:lang w:val="en-US" w:eastAsia="zh-CN"/>
              </w:rPr>
              <w:t>5</w:t>
            </w:r>
            <w:r>
              <w:rPr>
                <w:rFonts w:hint="eastAsia"/>
                <w:sz w:val="21"/>
                <w:szCs w:val="21"/>
              </w:rPr>
              <w:t>：</w:t>
            </w:r>
            <w:r>
              <w:rPr>
                <w:sz w:val="21"/>
                <w:szCs w:val="21"/>
              </w:rPr>
              <w:t>0</w:t>
            </w:r>
            <w:r>
              <w:rPr>
                <w:rFonts w:hint="eastAsia"/>
                <w:sz w:val="21"/>
                <w:szCs w:val="21"/>
              </w:rPr>
              <w:t>0前</w:t>
            </w:r>
          </w:p>
        </w:tc>
        <w:tc>
          <w:tcPr>
            <w:tcW w:w="7323" w:type="dxa"/>
          </w:tcPr>
          <w:p w14:paraId="3F255E6A">
            <w:pPr>
              <w:pStyle w:val="12"/>
              <w:numPr>
                <w:ilvl w:val="0"/>
                <w:numId w:val="2"/>
              </w:numPr>
              <w:spacing w:line="276" w:lineRule="auto"/>
              <w:ind w:firstLineChars="0"/>
              <w:rPr>
                <w:sz w:val="21"/>
                <w:szCs w:val="21"/>
              </w:rPr>
            </w:pPr>
            <w:r>
              <w:rPr>
                <w:rFonts w:hint="eastAsia"/>
                <w:sz w:val="21"/>
                <w:szCs w:val="21"/>
              </w:rPr>
              <w:t>通</w:t>
            </w:r>
            <w:r>
              <w:rPr>
                <w:sz w:val="21"/>
                <w:szCs w:val="21"/>
              </w:rPr>
              <w:t>过审核的研究生登录“上海交通大学研究生教育管理信息系统</w:t>
            </w:r>
            <w:r>
              <w:rPr>
                <w:rFonts w:hint="eastAsia"/>
                <w:sz w:val="21"/>
                <w:szCs w:val="21"/>
              </w:rPr>
              <w:t>”</w:t>
            </w:r>
            <w:r>
              <w:rPr>
                <w:sz w:val="21"/>
                <w:szCs w:val="21"/>
              </w:rPr>
              <w:t>（以下简称“信息系统”）录入相关信息，并上传盲审格式论文评审稿。</w:t>
            </w:r>
          </w:p>
          <w:p w14:paraId="06D9A6E8">
            <w:pPr>
              <w:spacing w:line="276" w:lineRule="auto"/>
              <w:rPr>
                <w:b/>
                <w:sz w:val="21"/>
                <w:szCs w:val="21"/>
              </w:rPr>
            </w:pPr>
            <w:r>
              <w:rPr>
                <w:b/>
                <w:sz w:val="21"/>
                <w:szCs w:val="21"/>
              </w:rPr>
              <w:t>注意事项：</w:t>
            </w:r>
          </w:p>
          <w:p w14:paraId="47CEBBB7">
            <w:pPr>
              <w:spacing w:line="276" w:lineRule="auto"/>
              <w:rPr>
                <w:sz w:val="21"/>
                <w:szCs w:val="21"/>
              </w:rPr>
            </w:pPr>
            <w:r>
              <w:rPr>
                <w:sz w:val="21"/>
                <w:szCs w:val="21"/>
              </w:rPr>
              <w:t>① 盲审版（PDF 格式）论文将用于论文查重、盲审及明审</w:t>
            </w:r>
            <w:r>
              <w:rPr>
                <w:rFonts w:hint="eastAsia"/>
                <w:sz w:val="21"/>
                <w:szCs w:val="21"/>
              </w:rPr>
              <w:t>,请按照评审格式要求隐去相关信息，慎重对待</w:t>
            </w:r>
            <w:r>
              <w:rPr>
                <w:sz w:val="21"/>
                <w:szCs w:val="21"/>
              </w:rPr>
              <w:t>；</w:t>
            </w:r>
          </w:p>
          <w:p w14:paraId="058B312C">
            <w:pPr>
              <w:spacing w:line="276" w:lineRule="auto"/>
              <w:rPr>
                <w:rFonts w:hint="default" w:eastAsia="仿宋"/>
                <w:sz w:val="21"/>
                <w:szCs w:val="21"/>
                <w:lang w:val="en-US" w:eastAsia="zh-CN"/>
              </w:rPr>
            </w:pPr>
            <w:r>
              <w:rPr>
                <w:sz w:val="21"/>
                <w:szCs w:val="21"/>
              </w:rPr>
              <w:t xml:space="preserve">② </w:t>
            </w:r>
            <w:r>
              <w:rPr>
                <w:rFonts w:hint="eastAsia"/>
                <w:sz w:val="21"/>
                <w:szCs w:val="21"/>
                <w:lang w:val="en-US" w:eastAsia="zh-CN"/>
              </w:rPr>
              <w:t>其余（学位论文评审格式要求）参见《学位申请指南》（简称《指南》）</w:t>
            </w:r>
            <w:r>
              <w:rPr>
                <w:rFonts w:hint="eastAsia"/>
                <w:b/>
                <w:bCs/>
                <w:sz w:val="21"/>
                <w:szCs w:val="21"/>
                <w:lang w:val="en-US" w:eastAsia="zh-CN"/>
              </w:rPr>
              <w:t>查重模块说明</w:t>
            </w:r>
          </w:p>
        </w:tc>
        <w:tc>
          <w:tcPr>
            <w:tcW w:w="851" w:type="dxa"/>
            <w:vAlign w:val="center"/>
          </w:tcPr>
          <w:p w14:paraId="22589904">
            <w:pPr>
              <w:spacing w:line="276" w:lineRule="auto"/>
              <w:jc w:val="center"/>
              <w:rPr>
                <w:sz w:val="21"/>
                <w:szCs w:val="21"/>
              </w:rPr>
            </w:pPr>
            <w:r>
              <w:rPr>
                <w:rFonts w:hint="eastAsia"/>
                <w:sz w:val="21"/>
                <w:szCs w:val="21"/>
              </w:rPr>
              <w:t>研究生</w:t>
            </w:r>
          </w:p>
        </w:tc>
      </w:tr>
      <w:tr w14:paraId="67A95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704" w:type="dxa"/>
            <w:vAlign w:val="center"/>
          </w:tcPr>
          <w:p w14:paraId="36E43FDE">
            <w:pPr>
              <w:spacing w:line="276" w:lineRule="auto"/>
              <w:jc w:val="center"/>
              <w:rPr>
                <w:rFonts w:hint="eastAsia"/>
                <w:sz w:val="21"/>
                <w:szCs w:val="21"/>
              </w:rPr>
            </w:pPr>
            <w:r>
              <w:rPr>
                <w:sz w:val="21"/>
                <w:szCs w:val="21"/>
              </w:rPr>
              <w:t>3</w:t>
            </w:r>
          </w:p>
        </w:tc>
        <w:tc>
          <w:tcPr>
            <w:tcW w:w="1607" w:type="dxa"/>
            <w:vAlign w:val="center"/>
          </w:tcPr>
          <w:p w14:paraId="38180A7F">
            <w:pPr>
              <w:spacing w:line="276" w:lineRule="auto"/>
              <w:jc w:val="center"/>
              <w:rPr>
                <w:sz w:val="21"/>
                <w:szCs w:val="21"/>
              </w:rPr>
            </w:pPr>
            <w:r>
              <w:rPr>
                <w:rFonts w:hint="eastAsia"/>
                <w:sz w:val="21"/>
                <w:szCs w:val="21"/>
                <w:lang w:val="en-US" w:eastAsia="zh-CN"/>
              </w:rPr>
              <w:t>2025年</w:t>
            </w:r>
            <w:r>
              <w:rPr>
                <w:rFonts w:hint="eastAsia"/>
                <w:sz w:val="21"/>
                <w:szCs w:val="21"/>
                <w:lang w:val="en-US" w:eastAsia="zh-CN"/>
              </w:rPr>
              <w:br w:type="textWrapping"/>
            </w:r>
            <w:r>
              <w:rPr>
                <w:rFonts w:hint="eastAsia"/>
                <w:sz w:val="21"/>
                <w:szCs w:val="21"/>
                <w:lang w:val="en-US" w:eastAsia="zh-CN"/>
              </w:rPr>
              <w:t>12</w:t>
            </w:r>
            <w:r>
              <w:rPr>
                <w:rFonts w:hint="eastAsia"/>
                <w:sz w:val="21"/>
                <w:szCs w:val="21"/>
              </w:rPr>
              <w:t>月</w:t>
            </w:r>
            <w:r>
              <w:rPr>
                <w:rFonts w:hint="eastAsia"/>
                <w:sz w:val="21"/>
                <w:szCs w:val="21"/>
                <w:lang w:val="en-US" w:eastAsia="zh-CN"/>
              </w:rPr>
              <w:t>31</w:t>
            </w:r>
            <w:r>
              <w:rPr>
                <w:sz w:val="21"/>
                <w:szCs w:val="21"/>
              </w:rPr>
              <w:t>日</w:t>
            </w:r>
          </w:p>
          <w:p w14:paraId="04A437EA">
            <w:pPr>
              <w:spacing w:line="276" w:lineRule="auto"/>
              <w:jc w:val="center"/>
              <w:rPr>
                <w:rFonts w:hint="eastAsia"/>
                <w:sz w:val="21"/>
                <w:szCs w:val="21"/>
              </w:rPr>
            </w:pPr>
            <w:r>
              <w:rPr>
                <w:rFonts w:hint="eastAsia"/>
                <w:sz w:val="21"/>
                <w:szCs w:val="21"/>
              </w:rPr>
              <w:t>1</w:t>
            </w:r>
            <w:r>
              <w:rPr>
                <w:rFonts w:hint="eastAsia"/>
                <w:sz w:val="21"/>
                <w:szCs w:val="21"/>
                <w:lang w:val="en-US" w:eastAsia="zh-CN"/>
              </w:rPr>
              <w:t>5</w:t>
            </w:r>
            <w:r>
              <w:rPr>
                <w:rFonts w:hint="eastAsia"/>
                <w:sz w:val="21"/>
                <w:szCs w:val="21"/>
              </w:rPr>
              <w:t>:0</w:t>
            </w:r>
            <w:r>
              <w:rPr>
                <w:sz w:val="21"/>
                <w:szCs w:val="21"/>
              </w:rPr>
              <w:t>0</w:t>
            </w:r>
            <w:r>
              <w:rPr>
                <w:rFonts w:hint="eastAsia"/>
                <w:sz w:val="21"/>
                <w:szCs w:val="21"/>
              </w:rPr>
              <w:t>前</w:t>
            </w:r>
          </w:p>
        </w:tc>
        <w:tc>
          <w:tcPr>
            <w:tcW w:w="7323" w:type="dxa"/>
          </w:tcPr>
          <w:p w14:paraId="4FD012D8">
            <w:pPr>
              <w:spacing w:line="276" w:lineRule="auto"/>
              <w:rPr>
                <w:rFonts w:hint="default" w:eastAsia="仿宋"/>
                <w:sz w:val="21"/>
                <w:szCs w:val="21"/>
                <w:lang w:val="en-US" w:eastAsia="zh-CN"/>
              </w:rPr>
            </w:pPr>
            <w:r>
              <w:rPr>
                <w:rFonts w:hint="eastAsia"/>
                <w:sz w:val="21"/>
                <w:szCs w:val="21"/>
                <w:lang w:val="en-US" w:eastAsia="zh-CN"/>
              </w:rPr>
              <w:t>1.科研科完成学位论文查重；</w:t>
            </w:r>
            <w:r>
              <w:rPr>
                <w:rFonts w:hint="eastAsia"/>
                <w:sz w:val="21"/>
                <w:szCs w:val="21"/>
                <w:lang w:val="en-US" w:eastAsia="zh-CN"/>
              </w:rPr>
              <w:br w:type="textWrapping"/>
            </w:r>
            <w:r>
              <w:rPr>
                <w:rFonts w:hint="eastAsia"/>
                <w:sz w:val="21"/>
                <w:szCs w:val="21"/>
                <w:lang w:val="en-US" w:eastAsia="zh-CN"/>
              </w:rPr>
              <w:t>2.查重通过的研究生打印系统生成《硕士及硕士专业学位学位论文“双盲”评审及评阅审核表》1份，导师审核签字后，提交科研科审核</w:t>
            </w:r>
          </w:p>
        </w:tc>
        <w:tc>
          <w:tcPr>
            <w:tcW w:w="851" w:type="dxa"/>
            <w:vAlign w:val="center"/>
          </w:tcPr>
          <w:p w14:paraId="6B34AB1D">
            <w:pPr>
              <w:spacing w:line="276" w:lineRule="auto"/>
              <w:jc w:val="left"/>
              <w:rPr>
                <w:sz w:val="21"/>
                <w:szCs w:val="21"/>
              </w:rPr>
            </w:pPr>
            <w:r>
              <w:rPr>
                <w:rFonts w:hint="eastAsia"/>
                <w:sz w:val="21"/>
                <w:szCs w:val="21"/>
              </w:rPr>
              <w:t>科研科</w:t>
            </w:r>
          </w:p>
          <w:p w14:paraId="37B3CBC0">
            <w:pPr>
              <w:spacing w:line="276" w:lineRule="auto"/>
              <w:jc w:val="center"/>
              <w:rPr>
                <w:rFonts w:hint="eastAsia"/>
                <w:sz w:val="21"/>
                <w:szCs w:val="21"/>
              </w:rPr>
            </w:pPr>
            <w:r>
              <w:rPr>
                <w:rFonts w:hint="eastAsia"/>
                <w:sz w:val="21"/>
                <w:szCs w:val="21"/>
              </w:rPr>
              <w:t>研究生</w:t>
            </w:r>
          </w:p>
        </w:tc>
      </w:tr>
      <w:tr w14:paraId="2A690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04" w:type="dxa"/>
            <w:vAlign w:val="center"/>
          </w:tcPr>
          <w:p w14:paraId="3E12A5DE">
            <w:pPr>
              <w:spacing w:line="276" w:lineRule="auto"/>
              <w:jc w:val="center"/>
              <w:rPr>
                <w:rFonts w:hint="eastAsia" w:eastAsia="仿宋"/>
                <w:sz w:val="21"/>
                <w:szCs w:val="21"/>
                <w:lang w:val="en-US" w:eastAsia="zh-CN"/>
              </w:rPr>
            </w:pPr>
            <w:r>
              <w:rPr>
                <w:rFonts w:hint="eastAsia"/>
                <w:sz w:val="21"/>
                <w:szCs w:val="21"/>
                <w:lang w:val="en-US" w:eastAsia="zh-CN"/>
              </w:rPr>
              <w:t>4</w:t>
            </w:r>
          </w:p>
        </w:tc>
        <w:tc>
          <w:tcPr>
            <w:tcW w:w="1607" w:type="dxa"/>
            <w:vAlign w:val="center"/>
          </w:tcPr>
          <w:p w14:paraId="3789A28E">
            <w:pPr>
              <w:spacing w:line="276" w:lineRule="auto"/>
              <w:jc w:val="center"/>
              <w:rPr>
                <w:rFonts w:hint="eastAsia"/>
                <w:sz w:val="21"/>
                <w:szCs w:val="21"/>
                <w:lang w:val="en-US" w:eastAsia="zh-CN"/>
              </w:rPr>
            </w:pPr>
          </w:p>
          <w:p w14:paraId="3A450EFC">
            <w:pPr>
              <w:spacing w:line="276" w:lineRule="auto"/>
              <w:jc w:val="center"/>
              <w:rPr>
                <w:rFonts w:hint="eastAsia"/>
                <w:sz w:val="21"/>
                <w:szCs w:val="21"/>
                <w:lang w:val="en-US" w:eastAsia="zh-CN"/>
              </w:rPr>
            </w:pPr>
            <w:r>
              <w:rPr>
                <w:rFonts w:hint="eastAsia"/>
                <w:sz w:val="21"/>
                <w:szCs w:val="21"/>
                <w:lang w:val="en-US" w:eastAsia="zh-CN"/>
              </w:rPr>
              <w:t>2026年</w:t>
            </w:r>
          </w:p>
          <w:p w14:paraId="26C9F344">
            <w:pPr>
              <w:spacing w:line="276" w:lineRule="auto"/>
              <w:jc w:val="center"/>
              <w:rPr>
                <w:rFonts w:hint="eastAsia"/>
                <w:sz w:val="21"/>
                <w:szCs w:val="21"/>
                <w:lang w:val="en-US" w:eastAsia="zh-CN"/>
              </w:rPr>
            </w:pPr>
            <w:r>
              <w:rPr>
                <w:rFonts w:hint="eastAsia"/>
                <w:sz w:val="21"/>
                <w:szCs w:val="21"/>
                <w:lang w:val="en-US" w:eastAsia="zh-CN"/>
              </w:rPr>
              <w:t>1</w:t>
            </w:r>
            <w:r>
              <w:rPr>
                <w:rFonts w:hint="eastAsia"/>
                <w:sz w:val="21"/>
                <w:szCs w:val="21"/>
              </w:rPr>
              <w:t>月</w:t>
            </w:r>
            <w:r>
              <w:rPr>
                <w:rFonts w:hint="eastAsia"/>
                <w:sz w:val="21"/>
                <w:szCs w:val="21"/>
                <w:lang w:val="en-US" w:eastAsia="zh-CN"/>
              </w:rPr>
              <w:t>2日</w:t>
            </w:r>
          </w:p>
          <w:p w14:paraId="32FCF0AA">
            <w:pPr>
              <w:spacing w:line="276" w:lineRule="auto"/>
              <w:jc w:val="center"/>
              <w:rPr>
                <w:sz w:val="21"/>
                <w:szCs w:val="21"/>
              </w:rPr>
            </w:pPr>
            <w:r>
              <w:rPr>
                <w:rFonts w:hint="eastAsia"/>
                <w:sz w:val="21"/>
                <w:szCs w:val="21"/>
              </w:rPr>
              <w:t>1</w:t>
            </w:r>
            <w:r>
              <w:rPr>
                <w:rFonts w:hint="eastAsia"/>
                <w:sz w:val="21"/>
                <w:szCs w:val="21"/>
                <w:lang w:val="en-US" w:eastAsia="zh-CN"/>
              </w:rPr>
              <w:t>5</w:t>
            </w:r>
            <w:r>
              <w:rPr>
                <w:rFonts w:hint="eastAsia"/>
                <w:sz w:val="21"/>
                <w:szCs w:val="21"/>
              </w:rPr>
              <w:t>:0</w:t>
            </w:r>
            <w:r>
              <w:rPr>
                <w:sz w:val="21"/>
                <w:szCs w:val="21"/>
              </w:rPr>
              <w:t>0</w:t>
            </w:r>
            <w:r>
              <w:rPr>
                <w:rFonts w:hint="eastAsia"/>
                <w:sz w:val="21"/>
                <w:szCs w:val="21"/>
              </w:rPr>
              <w:t>前</w:t>
            </w:r>
          </w:p>
          <w:p w14:paraId="3F720B8A">
            <w:pPr>
              <w:spacing w:line="276" w:lineRule="auto"/>
              <w:jc w:val="both"/>
              <w:rPr>
                <w:rFonts w:hint="default" w:eastAsia="仿宋"/>
                <w:sz w:val="21"/>
                <w:szCs w:val="21"/>
                <w:lang w:val="en-US" w:eastAsia="zh-CN"/>
              </w:rPr>
            </w:pPr>
          </w:p>
        </w:tc>
        <w:tc>
          <w:tcPr>
            <w:tcW w:w="7323" w:type="dxa"/>
            <w:vAlign w:val="center"/>
          </w:tcPr>
          <w:p w14:paraId="35F5BDFC">
            <w:pPr>
              <w:spacing w:line="276" w:lineRule="auto"/>
              <w:jc w:val="both"/>
              <w:rPr>
                <w:rFonts w:hint="eastAsia"/>
                <w:sz w:val="21"/>
                <w:szCs w:val="21"/>
                <w:lang w:val="en-US" w:eastAsia="zh-CN"/>
              </w:rPr>
            </w:pPr>
            <w:r>
              <w:rPr>
                <w:rFonts w:hint="eastAsia"/>
                <w:sz w:val="21"/>
                <w:szCs w:val="21"/>
              </w:rPr>
              <w:t>研究生在“学位信息系统”内完成</w:t>
            </w:r>
            <w:r>
              <w:rPr>
                <w:rFonts w:hint="eastAsia"/>
                <w:b/>
                <w:color w:val="FF0000"/>
                <w:sz w:val="21"/>
                <w:szCs w:val="21"/>
              </w:rPr>
              <w:t>论文抽检</w:t>
            </w:r>
            <w:r>
              <w:rPr>
                <w:rFonts w:hint="eastAsia"/>
                <w:sz w:val="21"/>
                <w:szCs w:val="21"/>
              </w:rPr>
              <w:t>。</w:t>
            </w:r>
          </w:p>
        </w:tc>
        <w:tc>
          <w:tcPr>
            <w:tcW w:w="851" w:type="dxa"/>
            <w:vAlign w:val="center"/>
          </w:tcPr>
          <w:p w14:paraId="570B1165">
            <w:pPr>
              <w:spacing w:line="276" w:lineRule="auto"/>
              <w:jc w:val="center"/>
              <w:rPr>
                <w:rFonts w:hint="eastAsia"/>
                <w:sz w:val="21"/>
                <w:szCs w:val="21"/>
              </w:rPr>
            </w:pPr>
            <w:r>
              <w:rPr>
                <w:rFonts w:hint="eastAsia"/>
                <w:sz w:val="21"/>
                <w:szCs w:val="21"/>
              </w:rPr>
              <w:t>研究生</w:t>
            </w:r>
          </w:p>
        </w:tc>
      </w:tr>
      <w:tr w14:paraId="29E8B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704" w:type="dxa"/>
            <w:vAlign w:val="center"/>
          </w:tcPr>
          <w:p w14:paraId="70AFEAFE">
            <w:pPr>
              <w:spacing w:line="276" w:lineRule="auto"/>
              <w:jc w:val="center"/>
              <w:rPr>
                <w:rFonts w:hint="default"/>
                <w:sz w:val="21"/>
                <w:szCs w:val="21"/>
                <w:lang w:val="en-US" w:eastAsia="zh-CN"/>
              </w:rPr>
            </w:pPr>
            <w:r>
              <w:rPr>
                <w:rFonts w:hint="eastAsia"/>
                <w:sz w:val="21"/>
                <w:szCs w:val="21"/>
                <w:lang w:val="en-US" w:eastAsia="zh-CN"/>
              </w:rPr>
              <w:t>5</w:t>
            </w:r>
          </w:p>
        </w:tc>
        <w:tc>
          <w:tcPr>
            <w:tcW w:w="1607" w:type="dxa"/>
            <w:vAlign w:val="center"/>
          </w:tcPr>
          <w:p w14:paraId="330176E7">
            <w:pPr>
              <w:spacing w:line="276" w:lineRule="auto"/>
              <w:jc w:val="center"/>
              <w:rPr>
                <w:rFonts w:hint="eastAsia"/>
                <w:sz w:val="21"/>
                <w:szCs w:val="21"/>
                <w:lang w:val="en-US" w:eastAsia="zh-CN"/>
              </w:rPr>
            </w:pPr>
            <w:r>
              <w:rPr>
                <w:rFonts w:hint="eastAsia"/>
                <w:sz w:val="21"/>
                <w:szCs w:val="21"/>
                <w:lang w:val="en-US" w:eastAsia="zh-CN"/>
              </w:rPr>
              <w:t>2026年</w:t>
            </w:r>
          </w:p>
          <w:p w14:paraId="6F98CE59">
            <w:pPr>
              <w:spacing w:line="276" w:lineRule="auto"/>
              <w:jc w:val="center"/>
              <w:rPr>
                <w:rFonts w:hint="default" w:eastAsia="仿宋"/>
                <w:sz w:val="21"/>
                <w:szCs w:val="21"/>
                <w:lang w:val="en-US" w:eastAsia="zh-CN"/>
              </w:rPr>
            </w:pPr>
            <w:r>
              <w:rPr>
                <w:rFonts w:hint="eastAsia"/>
                <w:sz w:val="21"/>
                <w:szCs w:val="21"/>
                <w:lang w:val="en-US" w:eastAsia="zh-CN"/>
              </w:rPr>
              <w:t>1月6日前</w:t>
            </w:r>
          </w:p>
        </w:tc>
        <w:tc>
          <w:tcPr>
            <w:tcW w:w="7323" w:type="dxa"/>
            <w:vAlign w:val="center"/>
          </w:tcPr>
          <w:p w14:paraId="4F9F4BB8">
            <w:pPr>
              <w:spacing w:line="276" w:lineRule="auto"/>
              <w:jc w:val="both"/>
              <w:rPr>
                <w:rFonts w:hint="default" w:eastAsia="仿宋"/>
                <w:sz w:val="21"/>
                <w:szCs w:val="21"/>
                <w:lang w:val="en-US" w:eastAsia="zh-CN"/>
              </w:rPr>
            </w:pPr>
            <w:r>
              <w:rPr>
                <w:rFonts w:hint="eastAsia"/>
                <w:sz w:val="21"/>
                <w:szCs w:val="21"/>
                <w:lang w:val="en-US" w:eastAsia="zh-CN"/>
              </w:rPr>
              <w:t>明/盲审送审、专家评阅学位论文</w:t>
            </w:r>
          </w:p>
        </w:tc>
        <w:tc>
          <w:tcPr>
            <w:tcW w:w="851" w:type="dxa"/>
            <w:vAlign w:val="center"/>
          </w:tcPr>
          <w:p w14:paraId="3D21B369">
            <w:pPr>
              <w:spacing w:line="276" w:lineRule="auto"/>
              <w:jc w:val="center"/>
              <w:rPr>
                <w:rFonts w:hint="eastAsia"/>
                <w:sz w:val="21"/>
                <w:szCs w:val="21"/>
              </w:rPr>
            </w:pPr>
          </w:p>
        </w:tc>
      </w:tr>
      <w:tr w14:paraId="430BA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704" w:type="dxa"/>
            <w:vAlign w:val="center"/>
          </w:tcPr>
          <w:p w14:paraId="736A609A">
            <w:pPr>
              <w:spacing w:line="276" w:lineRule="auto"/>
              <w:jc w:val="center"/>
              <w:rPr>
                <w:rFonts w:hint="eastAsia" w:eastAsia="仿宋"/>
                <w:sz w:val="21"/>
                <w:szCs w:val="21"/>
                <w:lang w:val="en-US" w:eastAsia="zh-CN"/>
              </w:rPr>
            </w:pPr>
            <w:r>
              <w:rPr>
                <w:rFonts w:hint="eastAsia"/>
                <w:sz w:val="21"/>
                <w:szCs w:val="21"/>
                <w:lang w:val="en-US" w:eastAsia="zh-CN"/>
              </w:rPr>
              <w:t>6</w:t>
            </w:r>
          </w:p>
        </w:tc>
        <w:tc>
          <w:tcPr>
            <w:tcW w:w="1607" w:type="dxa"/>
            <w:vAlign w:val="center"/>
          </w:tcPr>
          <w:p w14:paraId="125AC12C">
            <w:pPr>
              <w:spacing w:line="276" w:lineRule="auto"/>
              <w:jc w:val="center"/>
              <w:rPr>
                <w:rFonts w:hint="eastAsia"/>
                <w:sz w:val="21"/>
                <w:szCs w:val="21"/>
                <w:lang w:val="en-US" w:eastAsia="zh-CN"/>
              </w:rPr>
            </w:pPr>
            <w:r>
              <w:rPr>
                <w:rFonts w:hint="eastAsia"/>
                <w:sz w:val="21"/>
                <w:szCs w:val="21"/>
                <w:lang w:val="en-US" w:eastAsia="zh-CN"/>
              </w:rPr>
              <w:t>2026年</w:t>
            </w:r>
            <w:r>
              <w:rPr>
                <w:rFonts w:hint="eastAsia"/>
                <w:sz w:val="21"/>
                <w:szCs w:val="21"/>
                <w:lang w:val="en-US" w:eastAsia="zh-CN"/>
              </w:rPr>
              <w:br w:type="textWrapping"/>
            </w:r>
            <w:r>
              <w:rPr>
                <w:rFonts w:hint="eastAsia"/>
                <w:sz w:val="21"/>
                <w:szCs w:val="21"/>
                <w:lang w:val="en-US" w:eastAsia="zh-CN"/>
              </w:rPr>
              <w:t>1月7日</w:t>
            </w:r>
          </w:p>
          <w:p w14:paraId="30DB8893">
            <w:pPr>
              <w:spacing w:line="276" w:lineRule="auto"/>
              <w:jc w:val="center"/>
              <w:rPr>
                <w:rFonts w:hint="default"/>
                <w:sz w:val="21"/>
                <w:szCs w:val="21"/>
                <w:lang w:val="en-US" w:eastAsia="zh-CN"/>
              </w:rPr>
            </w:pPr>
            <w:r>
              <w:rPr>
                <w:rFonts w:hint="eastAsia"/>
                <w:sz w:val="21"/>
                <w:szCs w:val="21"/>
                <w:lang w:val="en-US" w:eastAsia="zh-CN"/>
              </w:rPr>
              <w:t>15:00前</w:t>
            </w:r>
          </w:p>
        </w:tc>
        <w:tc>
          <w:tcPr>
            <w:tcW w:w="7323" w:type="dxa"/>
            <w:vAlign w:val="center"/>
          </w:tcPr>
          <w:p w14:paraId="0643BAB9">
            <w:pPr>
              <w:keepNext w:val="0"/>
              <w:keepLines w:val="0"/>
              <w:widowControl/>
              <w:suppressLineNumbers w:val="0"/>
              <w:jc w:val="left"/>
            </w:pPr>
            <w:r>
              <w:rPr>
                <w:rFonts w:ascii="仿宋" w:hAnsi="仿宋" w:eastAsia="仿宋" w:cs="仿宋"/>
                <w:color w:val="000000"/>
                <w:kern w:val="0"/>
                <w:sz w:val="20"/>
                <w:szCs w:val="20"/>
                <w:lang w:val="en-US" w:eastAsia="zh-CN" w:bidi="ar"/>
              </w:rPr>
              <w:t xml:space="preserve">1.研究生登入信息系统查看明/盲审成绩及评语，根据专家意见修改学位论文答 </w:t>
            </w:r>
          </w:p>
          <w:p w14:paraId="5337BCE9">
            <w:pPr>
              <w:keepNext w:val="0"/>
              <w:keepLines w:val="0"/>
              <w:widowControl/>
              <w:suppressLineNumbers w:val="0"/>
              <w:jc w:val="left"/>
            </w:pPr>
            <w:r>
              <w:rPr>
                <w:rFonts w:hint="eastAsia" w:ascii="仿宋" w:hAnsi="仿宋" w:eastAsia="仿宋" w:cs="仿宋"/>
                <w:color w:val="000000"/>
                <w:kern w:val="0"/>
                <w:sz w:val="20"/>
                <w:szCs w:val="20"/>
                <w:lang w:val="en-US" w:eastAsia="zh-CN" w:bidi="ar"/>
              </w:rPr>
              <w:t xml:space="preserve">辩版； </w:t>
            </w:r>
          </w:p>
          <w:p w14:paraId="74B2AA1C">
            <w:pPr>
              <w:keepNext w:val="0"/>
              <w:keepLines w:val="0"/>
              <w:widowControl/>
              <w:suppressLineNumbers w:val="0"/>
              <w:jc w:val="left"/>
              <w:rPr>
                <w:rFonts w:hint="eastAsia"/>
                <w:sz w:val="21"/>
                <w:szCs w:val="21"/>
              </w:rPr>
            </w:pPr>
            <w:r>
              <w:rPr>
                <w:rFonts w:hint="eastAsia" w:ascii="仿宋" w:hAnsi="仿宋" w:eastAsia="仿宋" w:cs="仿宋"/>
                <w:color w:val="000000"/>
                <w:kern w:val="0"/>
                <w:sz w:val="20"/>
                <w:szCs w:val="20"/>
                <w:lang w:val="en-US" w:eastAsia="zh-CN" w:bidi="ar"/>
              </w:rPr>
              <w:t>2.研究生完成《指南》</w:t>
            </w:r>
            <w:r>
              <w:rPr>
                <w:rFonts w:hint="eastAsia" w:ascii="仿宋" w:hAnsi="仿宋" w:eastAsia="仿宋" w:cs="仿宋"/>
                <w:b/>
                <w:bCs/>
                <w:color w:val="FF0000"/>
                <w:kern w:val="0"/>
                <w:sz w:val="20"/>
                <w:szCs w:val="20"/>
                <w:lang w:val="en-US" w:eastAsia="zh-CN" w:bidi="ar"/>
              </w:rPr>
              <w:t xml:space="preserve">聘请专家组成答辩委员会模块 </w:t>
            </w:r>
            <w:r>
              <w:rPr>
                <w:rFonts w:hint="eastAsia" w:ascii="仿宋" w:hAnsi="仿宋" w:eastAsia="仿宋" w:cs="仿宋"/>
                <w:color w:val="000000"/>
                <w:kern w:val="0"/>
                <w:sz w:val="20"/>
                <w:szCs w:val="20"/>
                <w:lang w:val="en-US" w:eastAsia="zh-CN" w:bidi="ar"/>
              </w:rPr>
              <w:t>要求，同时向科研科提交1份纸质版</w:t>
            </w:r>
            <w:r>
              <w:rPr>
                <w:rFonts w:hint="eastAsia" w:ascii="仿宋" w:hAnsi="仿宋" w:eastAsia="仿宋" w:cs="仿宋"/>
                <w:b/>
                <w:bCs/>
                <w:color w:val="FF0000"/>
                <w:kern w:val="0"/>
                <w:sz w:val="20"/>
                <w:szCs w:val="20"/>
                <w:lang w:val="en-US" w:eastAsia="zh-CN" w:bidi="ar"/>
              </w:rPr>
              <w:t>《学位论文评阅人及答辩委员审批表》【</w:t>
            </w:r>
            <w:r>
              <w:rPr>
                <w:rFonts w:hint="eastAsia" w:cs="仿宋"/>
                <w:b/>
                <w:bCs/>
                <w:color w:val="FF0000"/>
                <w:kern w:val="0"/>
                <w:sz w:val="20"/>
                <w:szCs w:val="20"/>
                <w:lang w:val="en-US" w:eastAsia="zh-CN" w:bidi="ar"/>
              </w:rPr>
              <w:t>参见</w:t>
            </w:r>
            <w:r>
              <w:rPr>
                <w:rFonts w:hint="eastAsia" w:ascii="仿宋" w:hAnsi="仿宋" w:eastAsia="仿宋" w:cs="仿宋"/>
                <w:b/>
                <w:bCs/>
                <w:color w:val="FF0000"/>
                <w:kern w:val="0"/>
                <w:sz w:val="20"/>
                <w:szCs w:val="20"/>
                <w:lang w:val="en-US" w:eastAsia="zh-CN" w:bidi="ar"/>
              </w:rPr>
              <w:t>附件】</w:t>
            </w:r>
            <w:r>
              <w:rPr>
                <w:rFonts w:hint="eastAsia" w:ascii="仿宋" w:hAnsi="仿宋" w:eastAsia="仿宋" w:cs="仿宋"/>
                <w:color w:val="000000"/>
                <w:kern w:val="0"/>
                <w:sz w:val="20"/>
                <w:szCs w:val="20"/>
                <w:lang w:val="en-US" w:eastAsia="zh-CN" w:bidi="ar"/>
              </w:rPr>
              <w:t>（须导师签字审核）；</w:t>
            </w:r>
          </w:p>
        </w:tc>
        <w:tc>
          <w:tcPr>
            <w:tcW w:w="851" w:type="dxa"/>
            <w:vAlign w:val="center"/>
          </w:tcPr>
          <w:p w14:paraId="06BCD5A5">
            <w:pPr>
              <w:spacing w:line="276" w:lineRule="auto"/>
              <w:jc w:val="center"/>
              <w:rPr>
                <w:rFonts w:hint="eastAsia" w:eastAsia="仿宋"/>
                <w:sz w:val="21"/>
                <w:szCs w:val="21"/>
                <w:lang w:val="en-US" w:eastAsia="zh-CN"/>
              </w:rPr>
            </w:pPr>
            <w:r>
              <w:rPr>
                <w:rFonts w:hint="eastAsia"/>
                <w:sz w:val="21"/>
                <w:szCs w:val="21"/>
                <w:lang w:val="en-US" w:eastAsia="zh-CN"/>
              </w:rPr>
              <w:t>研究生</w:t>
            </w:r>
          </w:p>
        </w:tc>
      </w:tr>
      <w:tr w14:paraId="73129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A5CB4A3">
            <w:pPr>
              <w:spacing w:line="276" w:lineRule="auto"/>
              <w:jc w:val="center"/>
              <w:rPr>
                <w:rFonts w:hint="default"/>
                <w:sz w:val="21"/>
                <w:szCs w:val="21"/>
                <w:lang w:val="en-US" w:eastAsia="zh-CN"/>
              </w:rPr>
            </w:pPr>
            <w:r>
              <w:rPr>
                <w:rFonts w:hint="eastAsia"/>
                <w:sz w:val="21"/>
                <w:szCs w:val="21"/>
                <w:lang w:val="en-US" w:eastAsia="zh-CN"/>
              </w:rPr>
              <w:t>7</w:t>
            </w:r>
          </w:p>
        </w:tc>
        <w:tc>
          <w:tcPr>
            <w:tcW w:w="1607" w:type="dxa"/>
            <w:vAlign w:val="center"/>
          </w:tcPr>
          <w:p w14:paraId="5E79FACB">
            <w:pPr>
              <w:spacing w:line="276" w:lineRule="auto"/>
              <w:jc w:val="center"/>
              <w:rPr>
                <w:rFonts w:hint="eastAsia"/>
                <w:sz w:val="21"/>
                <w:szCs w:val="21"/>
                <w:lang w:val="en-US" w:eastAsia="zh-CN"/>
              </w:rPr>
            </w:pPr>
            <w:r>
              <w:rPr>
                <w:rFonts w:hint="eastAsia"/>
                <w:sz w:val="21"/>
                <w:szCs w:val="21"/>
                <w:lang w:val="en-US" w:eastAsia="zh-CN"/>
              </w:rPr>
              <w:t>2026年</w:t>
            </w:r>
            <w:r>
              <w:rPr>
                <w:rFonts w:hint="eastAsia"/>
                <w:sz w:val="21"/>
                <w:szCs w:val="21"/>
                <w:lang w:val="en-US" w:eastAsia="zh-CN"/>
              </w:rPr>
              <w:br w:type="textWrapping"/>
            </w:r>
            <w:r>
              <w:rPr>
                <w:rFonts w:hint="eastAsia"/>
                <w:sz w:val="21"/>
                <w:szCs w:val="21"/>
                <w:lang w:val="en-US" w:eastAsia="zh-CN"/>
              </w:rPr>
              <w:t>1月8日</w:t>
            </w:r>
          </w:p>
          <w:p w14:paraId="4C050101">
            <w:pPr>
              <w:spacing w:line="276" w:lineRule="auto"/>
              <w:jc w:val="center"/>
              <w:rPr>
                <w:rFonts w:hint="eastAsia"/>
                <w:sz w:val="21"/>
                <w:szCs w:val="21"/>
                <w:lang w:val="en-US" w:eastAsia="zh-CN"/>
              </w:rPr>
            </w:pPr>
            <w:r>
              <w:rPr>
                <w:rFonts w:hint="eastAsia"/>
                <w:sz w:val="21"/>
                <w:szCs w:val="21"/>
                <w:lang w:val="en-US" w:eastAsia="zh-CN"/>
              </w:rPr>
              <w:t>16:00前</w:t>
            </w:r>
          </w:p>
        </w:tc>
        <w:tc>
          <w:tcPr>
            <w:tcW w:w="7323" w:type="dxa"/>
            <w:vAlign w:val="center"/>
          </w:tcPr>
          <w:p w14:paraId="16779E20">
            <w:pPr>
              <w:keepNext w:val="0"/>
              <w:keepLines w:val="0"/>
              <w:widowControl/>
              <w:suppressLineNumbers w:val="0"/>
              <w:jc w:val="left"/>
              <w:rPr>
                <w:rFonts w:hint="eastAsia"/>
                <w:sz w:val="21"/>
                <w:szCs w:val="21"/>
              </w:rPr>
            </w:pPr>
            <w:r>
              <w:rPr>
                <w:rFonts w:ascii="仿宋" w:hAnsi="仿宋" w:eastAsia="仿宋" w:cs="仿宋"/>
                <w:color w:val="000000"/>
                <w:kern w:val="0"/>
                <w:sz w:val="20"/>
                <w:szCs w:val="20"/>
                <w:lang w:val="en-US" w:eastAsia="zh-CN" w:bidi="ar"/>
              </w:rPr>
              <w:t>科研科完成答辩委员审批</w:t>
            </w:r>
            <w:r>
              <w:rPr>
                <w:rFonts w:hint="eastAsia" w:cs="仿宋"/>
                <w:color w:val="000000"/>
                <w:kern w:val="0"/>
                <w:sz w:val="20"/>
                <w:szCs w:val="20"/>
                <w:lang w:val="en-US" w:eastAsia="zh-CN" w:bidi="ar"/>
              </w:rPr>
              <w:t>和日程公示工作</w:t>
            </w:r>
            <w:r>
              <w:rPr>
                <w:rFonts w:ascii="仿宋" w:hAnsi="仿宋" w:eastAsia="仿宋" w:cs="仿宋"/>
                <w:color w:val="000000"/>
                <w:kern w:val="0"/>
                <w:sz w:val="20"/>
                <w:szCs w:val="20"/>
                <w:lang w:val="en-US" w:eastAsia="zh-CN" w:bidi="ar"/>
              </w:rPr>
              <w:t xml:space="preserve"> </w:t>
            </w:r>
          </w:p>
        </w:tc>
        <w:tc>
          <w:tcPr>
            <w:tcW w:w="851" w:type="dxa"/>
            <w:vAlign w:val="center"/>
          </w:tcPr>
          <w:p w14:paraId="798E39CD">
            <w:pPr>
              <w:spacing w:line="276" w:lineRule="auto"/>
              <w:jc w:val="center"/>
              <w:rPr>
                <w:rFonts w:hint="eastAsia" w:eastAsia="仿宋"/>
                <w:sz w:val="21"/>
                <w:szCs w:val="21"/>
                <w:lang w:val="en-US" w:eastAsia="zh-CN"/>
              </w:rPr>
            </w:pPr>
            <w:r>
              <w:rPr>
                <w:rFonts w:hint="eastAsia"/>
                <w:sz w:val="21"/>
                <w:szCs w:val="21"/>
                <w:lang w:val="en-US" w:eastAsia="zh-CN"/>
              </w:rPr>
              <w:t>科研科</w:t>
            </w:r>
          </w:p>
        </w:tc>
      </w:tr>
      <w:tr w14:paraId="64B6F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4D730E6">
            <w:pPr>
              <w:spacing w:line="276" w:lineRule="auto"/>
              <w:jc w:val="center"/>
              <w:rPr>
                <w:rFonts w:hint="default"/>
                <w:sz w:val="21"/>
                <w:szCs w:val="21"/>
                <w:lang w:val="en-US" w:eastAsia="zh-CN"/>
              </w:rPr>
            </w:pPr>
            <w:r>
              <w:rPr>
                <w:rFonts w:hint="eastAsia"/>
                <w:sz w:val="21"/>
                <w:szCs w:val="21"/>
                <w:lang w:val="en-US" w:eastAsia="zh-CN"/>
              </w:rPr>
              <w:t>8</w:t>
            </w:r>
          </w:p>
        </w:tc>
        <w:tc>
          <w:tcPr>
            <w:tcW w:w="1607" w:type="dxa"/>
            <w:vAlign w:val="center"/>
          </w:tcPr>
          <w:p w14:paraId="3068FF1F">
            <w:pPr>
              <w:spacing w:line="276" w:lineRule="auto"/>
              <w:jc w:val="center"/>
              <w:rPr>
                <w:rFonts w:hint="default"/>
                <w:sz w:val="21"/>
                <w:szCs w:val="21"/>
                <w:lang w:val="en-US" w:eastAsia="zh-CN"/>
              </w:rPr>
            </w:pPr>
            <w:r>
              <w:rPr>
                <w:rFonts w:hint="eastAsia"/>
                <w:sz w:val="21"/>
                <w:szCs w:val="21"/>
                <w:lang w:val="en-US" w:eastAsia="zh-CN"/>
              </w:rPr>
              <w:t>2026年</w:t>
            </w:r>
            <w:r>
              <w:rPr>
                <w:rFonts w:hint="eastAsia"/>
                <w:sz w:val="21"/>
                <w:szCs w:val="21"/>
                <w:lang w:val="en-US" w:eastAsia="zh-CN"/>
              </w:rPr>
              <w:br w:type="textWrapping"/>
            </w:r>
            <w:r>
              <w:rPr>
                <w:rFonts w:hint="eastAsia"/>
                <w:sz w:val="21"/>
                <w:szCs w:val="21"/>
                <w:lang w:val="en-US" w:eastAsia="zh-CN"/>
              </w:rPr>
              <w:t>1月8日前</w:t>
            </w:r>
          </w:p>
        </w:tc>
        <w:tc>
          <w:tcPr>
            <w:tcW w:w="7323" w:type="dxa"/>
            <w:vAlign w:val="center"/>
          </w:tcPr>
          <w:p w14:paraId="39071D6C">
            <w:pPr>
              <w:keepNext w:val="0"/>
              <w:keepLines w:val="0"/>
              <w:widowControl/>
              <w:suppressLineNumbers w:val="0"/>
              <w:jc w:val="left"/>
              <w:rPr>
                <w:rFonts w:ascii="仿宋" w:hAnsi="仿宋" w:eastAsia="仿宋" w:cs="仿宋"/>
                <w:color w:val="000000"/>
                <w:kern w:val="0"/>
                <w:sz w:val="20"/>
                <w:szCs w:val="20"/>
                <w:lang w:val="en-US" w:eastAsia="zh-CN" w:bidi="ar"/>
              </w:rPr>
            </w:pPr>
            <w:r>
              <w:rPr>
                <w:rFonts w:ascii="仿宋" w:hAnsi="仿宋" w:eastAsia="仿宋" w:cs="仿宋"/>
                <w:color w:val="000000"/>
                <w:kern w:val="0"/>
                <w:sz w:val="20"/>
                <w:szCs w:val="20"/>
                <w:lang w:val="en-US" w:eastAsia="zh-CN" w:bidi="ar"/>
              </w:rPr>
              <w:t>研究生完成《指南》</w:t>
            </w:r>
            <w:r>
              <w:rPr>
                <w:rFonts w:hint="eastAsia" w:ascii="仿宋" w:hAnsi="仿宋" w:eastAsia="仿宋" w:cs="仿宋"/>
                <w:b/>
                <w:bCs/>
                <w:color w:val="FF0000"/>
                <w:kern w:val="0"/>
                <w:sz w:val="20"/>
                <w:szCs w:val="20"/>
                <w:lang w:val="en-US" w:eastAsia="zh-CN" w:bidi="ar"/>
              </w:rPr>
              <w:t>答辩申请模块</w:t>
            </w:r>
            <w:r>
              <w:rPr>
                <w:rFonts w:hint="eastAsia" w:ascii="仿宋" w:hAnsi="仿宋" w:eastAsia="仿宋" w:cs="仿宋"/>
                <w:color w:val="000000"/>
                <w:kern w:val="0"/>
                <w:sz w:val="20"/>
                <w:szCs w:val="20"/>
                <w:lang w:val="en-US" w:eastAsia="zh-CN" w:bidi="ar"/>
              </w:rPr>
              <w:t>要求</w:t>
            </w:r>
          </w:p>
        </w:tc>
        <w:tc>
          <w:tcPr>
            <w:tcW w:w="851" w:type="dxa"/>
            <w:vAlign w:val="center"/>
          </w:tcPr>
          <w:p w14:paraId="51214606">
            <w:pPr>
              <w:spacing w:line="276" w:lineRule="auto"/>
              <w:jc w:val="center"/>
              <w:rPr>
                <w:rFonts w:hint="default"/>
                <w:sz w:val="21"/>
                <w:szCs w:val="21"/>
                <w:lang w:val="en-US" w:eastAsia="zh-CN"/>
              </w:rPr>
            </w:pPr>
            <w:r>
              <w:rPr>
                <w:rFonts w:hint="eastAsia"/>
                <w:sz w:val="21"/>
                <w:szCs w:val="21"/>
                <w:lang w:val="en-US" w:eastAsia="zh-CN"/>
              </w:rPr>
              <w:t>研究生</w:t>
            </w:r>
          </w:p>
        </w:tc>
      </w:tr>
      <w:tr w14:paraId="3C97B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8D8F8F6">
            <w:pPr>
              <w:spacing w:line="276" w:lineRule="auto"/>
              <w:jc w:val="center"/>
              <w:rPr>
                <w:rFonts w:hint="default"/>
                <w:sz w:val="21"/>
                <w:szCs w:val="21"/>
                <w:lang w:val="en-US" w:eastAsia="zh-CN"/>
              </w:rPr>
            </w:pPr>
            <w:r>
              <w:rPr>
                <w:rFonts w:hint="eastAsia"/>
                <w:sz w:val="21"/>
                <w:szCs w:val="21"/>
                <w:lang w:val="en-US" w:eastAsia="zh-CN"/>
              </w:rPr>
              <w:t>9</w:t>
            </w:r>
          </w:p>
        </w:tc>
        <w:tc>
          <w:tcPr>
            <w:tcW w:w="1607" w:type="dxa"/>
            <w:vAlign w:val="center"/>
          </w:tcPr>
          <w:p w14:paraId="2C2E80CC">
            <w:pPr>
              <w:spacing w:line="276" w:lineRule="auto"/>
              <w:jc w:val="center"/>
              <w:rPr>
                <w:rFonts w:hint="eastAsia"/>
                <w:sz w:val="21"/>
                <w:szCs w:val="21"/>
                <w:lang w:val="en-US" w:eastAsia="zh-CN"/>
              </w:rPr>
            </w:pPr>
            <w:r>
              <w:rPr>
                <w:rFonts w:hint="eastAsia"/>
                <w:sz w:val="21"/>
                <w:szCs w:val="21"/>
                <w:lang w:val="en-US" w:eastAsia="zh-CN"/>
              </w:rPr>
              <w:t>2026年</w:t>
            </w:r>
          </w:p>
          <w:p w14:paraId="06BC0D0B">
            <w:pPr>
              <w:spacing w:line="276" w:lineRule="auto"/>
              <w:jc w:val="center"/>
              <w:rPr>
                <w:rFonts w:hint="default"/>
                <w:sz w:val="21"/>
                <w:szCs w:val="21"/>
                <w:lang w:val="en-US" w:eastAsia="zh-CN"/>
              </w:rPr>
            </w:pPr>
            <w:r>
              <w:rPr>
                <w:rFonts w:hint="eastAsia"/>
                <w:sz w:val="21"/>
                <w:szCs w:val="21"/>
                <w:lang w:val="en-US" w:eastAsia="zh-CN"/>
              </w:rPr>
              <w:t>1月8日-</w:t>
            </w:r>
            <w:r>
              <w:rPr>
                <w:rFonts w:hint="eastAsia"/>
                <w:sz w:val="21"/>
                <w:szCs w:val="21"/>
                <w:lang w:val="en-US" w:eastAsia="zh-CN"/>
              </w:rPr>
              <w:br w:type="textWrapping"/>
            </w:r>
            <w:r>
              <w:rPr>
                <w:rFonts w:hint="eastAsia"/>
                <w:sz w:val="21"/>
                <w:szCs w:val="21"/>
                <w:lang w:val="en-US" w:eastAsia="zh-CN"/>
              </w:rPr>
              <w:t>1月16日</w:t>
            </w:r>
          </w:p>
        </w:tc>
        <w:tc>
          <w:tcPr>
            <w:tcW w:w="7323" w:type="dxa"/>
            <w:vAlign w:val="center"/>
          </w:tcPr>
          <w:p w14:paraId="64B84E54">
            <w:pPr>
              <w:keepNext w:val="0"/>
              <w:keepLines w:val="0"/>
              <w:widowControl/>
              <w:suppressLineNumbers w:val="0"/>
              <w:jc w:val="left"/>
              <w:rPr>
                <w:rFonts w:hint="default"/>
                <w:lang w:val="en-US"/>
              </w:rPr>
            </w:pPr>
            <w:r>
              <w:rPr>
                <w:rFonts w:ascii="仿宋" w:hAnsi="仿宋" w:eastAsia="仿宋" w:cs="仿宋"/>
                <w:color w:val="000000"/>
                <w:kern w:val="0"/>
                <w:sz w:val="20"/>
                <w:szCs w:val="20"/>
                <w:lang w:val="en-US" w:eastAsia="zh-CN" w:bidi="ar"/>
              </w:rPr>
              <w:t>研究生及答辩秘书</w:t>
            </w:r>
            <w:r>
              <w:rPr>
                <w:rFonts w:hint="eastAsia" w:cs="仿宋"/>
                <w:color w:val="000000"/>
                <w:kern w:val="0"/>
                <w:sz w:val="20"/>
                <w:szCs w:val="20"/>
                <w:lang w:val="en-US" w:eastAsia="zh-CN" w:bidi="ar"/>
              </w:rPr>
              <w:t>按照</w:t>
            </w:r>
            <w:r>
              <w:rPr>
                <w:rFonts w:ascii="仿宋" w:hAnsi="仿宋" w:eastAsia="仿宋" w:cs="仿宋"/>
                <w:color w:val="000000"/>
                <w:kern w:val="0"/>
                <w:sz w:val="20"/>
                <w:szCs w:val="20"/>
                <w:lang w:val="en-US" w:eastAsia="zh-CN" w:bidi="ar"/>
              </w:rPr>
              <w:t>《指南》</w:t>
            </w:r>
            <w:r>
              <w:rPr>
                <w:rFonts w:hint="eastAsia" w:ascii="仿宋" w:hAnsi="仿宋" w:eastAsia="仿宋" w:cs="仿宋"/>
                <w:b/>
                <w:bCs/>
                <w:color w:val="FF0000"/>
                <w:kern w:val="0"/>
                <w:sz w:val="20"/>
                <w:szCs w:val="20"/>
                <w:lang w:val="en-US" w:eastAsia="zh-CN" w:bidi="ar"/>
              </w:rPr>
              <w:t>答辩材料准备模块</w:t>
            </w:r>
            <w:r>
              <w:rPr>
                <w:rFonts w:hint="eastAsia" w:ascii="仿宋" w:hAnsi="仿宋" w:eastAsia="仿宋" w:cs="仿宋"/>
                <w:color w:val="000000"/>
                <w:kern w:val="0"/>
                <w:sz w:val="20"/>
                <w:szCs w:val="20"/>
                <w:lang w:val="en-US" w:eastAsia="zh-CN" w:bidi="ar"/>
              </w:rPr>
              <w:t>要求</w:t>
            </w:r>
            <w:r>
              <w:rPr>
                <w:rFonts w:hint="eastAsia" w:cs="仿宋"/>
                <w:color w:val="000000"/>
                <w:kern w:val="0"/>
                <w:sz w:val="20"/>
                <w:szCs w:val="20"/>
                <w:lang w:val="en-US" w:eastAsia="zh-CN" w:bidi="ar"/>
              </w:rPr>
              <w:t>进行准备，完成学位论文正式答辩，答辩秘书完成答辩会议记录。</w:t>
            </w:r>
          </w:p>
          <w:p w14:paraId="13A408A2">
            <w:pPr>
              <w:keepNext w:val="0"/>
              <w:keepLines w:val="0"/>
              <w:widowControl/>
              <w:suppressLineNumbers w:val="0"/>
              <w:jc w:val="left"/>
              <w:rPr>
                <w:rFonts w:hint="default" w:ascii="仿宋" w:hAnsi="仿宋" w:eastAsia="仿宋" w:cs="仿宋"/>
                <w:color w:val="000000"/>
                <w:kern w:val="0"/>
                <w:sz w:val="20"/>
                <w:szCs w:val="20"/>
                <w:lang w:val="en-US" w:eastAsia="zh-CN" w:bidi="ar"/>
              </w:rPr>
            </w:pPr>
            <w:r>
              <w:rPr>
                <w:rFonts w:ascii="仿宋" w:hAnsi="仿宋" w:eastAsia="仿宋" w:cs="仿宋"/>
                <w:color w:val="000000"/>
                <w:kern w:val="0"/>
                <w:sz w:val="20"/>
                <w:szCs w:val="20"/>
                <w:lang w:val="en-US" w:eastAsia="zh-CN" w:bidi="ar"/>
              </w:rPr>
              <w:t>注：答辩决议书和学位申请表须答辩委员会亲笔签名，切勿出错。详见</w:t>
            </w:r>
            <w:r>
              <w:rPr>
                <w:rFonts w:hint="eastAsia" w:cs="仿宋"/>
                <w:color w:val="000000"/>
                <w:kern w:val="0"/>
                <w:sz w:val="20"/>
                <w:szCs w:val="20"/>
                <w:lang w:val="en-US" w:eastAsia="zh-CN" w:bidi="ar"/>
              </w:rPr>
              <w:t>附件</w:t>
            </w:r>
            <w:r>
              <w:rPr>
                <w:rFonts w:ascii="仿宋" w:hAnsi="仿宋" w:eastAsia="仿宋" w:cs="仿宋"/>
                <w:b/>
                <w:bCs/>
                <w:color w:val="000000"/>
                <w:kern w:val="0"/>
                <w:sz w:val="20"/>
                <w:szCs w:val="20"/>
                <w:lang w:val="en-US" w:eastAsia="zh-CN" w:bidi="ar"/>
              </w:rPr>
              <w:t>《答辩决</w:t>
            </w:r>
            <w:r>
              <w:rPr>
                <w:rFonts w:hint="eastAsia" w:ascii="仿宋" w:hAnsi="仿宋" w:eastAsia="仿宋" w:cs="仿宋"/>
                <w:b/>
                <w:bCs/>
                <w:color w:val="000000"/>
                <w:kern w:val="0"/>
                <w:sz w:val="20"/>
                <w:szCs w:val="20"/>
                <w:lang w:val="en-US" w:eastAsia="zh-CN" w:bidi="ar"/>
              </w:rPr>
              <w:t>议书和学位申请表填写要求》</w:t>
            </w:r>
          </w:p>
        </w:tc>
        <w:tc>
          <w:tcPr>
            <w:tcW w:w="851" w:type="dxa"/>
            <w:vAlign w:val="center"/>
          </w:tcPr>
          <w:p w14:paraId="737305C9">
            <w:pPr>
              <w:spacing w:line="276" w:lineRule="auto"/>
              <w:jc w:val="left"/>
              <w:rPr>
                <w:rFonts w:hint="default"/>
                <w:sz w:val="21"/>
                <w:szCs w:val="21"/>
                <w:lang w:val="en-US" w:eastAsia="zh-CN"/>
              </w:rPr>
            </w:pPr>
            <w:r>
              <w:rPr>
                <w:rFonts w:hint="eastAsia"/>
                <w:sz w:val="21"/>
                <w:szCs w:val="21"/>
                <w:lang w:val="en-US" w:eastAsia="zh-CN"/>
              </w:rPr>
              <w:t>研究生、答辩秘书</w:t>
            </w:r>
          </w:p>
        </w:tc>
      </w:tr>
      <w:tr w14:paraId="4B689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81B77C6">
            <w:pPr>
              <w:spacing w:line="276" w:lineRule="auto"/>
              <w:jc w:val="center"/>
              <w:rPr>
                <w:rFonts w:hint="default"/>
                <w:sz w:val="21"/>
                <w:szCs w:val="21"/>
                <w:lang w:val="en-US" w:eastAsia="zh-CN"/>
              </w:rPr>
            </w:pPr>
            <w:r>
              <w:rPr>
                <w:rFonts w:hint="eastAsia"/>
                <w:sz w:val="21"/>
                <w:szCs w:val="21"/>
                <w:lang w:val="en-US" w:eastAsia="zh-CN"/>
              </w:rPr>
              <w:t>10</w:t>
            </w:r>
          </w:p>
        </w:tc>
        <w:tc>
          <w:tcPr>
            <w:tcW w:w="1607" w:type="dxa"/>
            <w:vAlign w:val="center"/>
          </w:tcPr>
          <w:p w14:paraId="18CCCD34">
            <w:pPr>
              <w:spacing w:line="276" w:lineRule="auto"/>
              <w:jc w:val="center"/>
              <w:rPr>
                <w:rFonts w:hint="eastAsia"/>
                <w:sz w:val="21"/>
                <w:szCs w:val="21"/>
                <w:lang w:val="en-US" w:eastAsia="zh-CN"/>
              </w:rPr>
            </w:pPr>
            <w:r>
              <w:rPr>
                <w:rFonts w:hint="eastAsia"/>
                <w:sz w:val="21"/>
                <w:szCs w:val="21"/>
                <w:lang w:val="en-US" w:eastAsia="zh-CN"/>
              </w:rPr>
              <w:t>2026年</w:t>
            </w:r>
            <w:r>
              <w:rPr>
                <w:rFonts w:hint="eastAsia"/>
                <w:sz w:val="21"/>
                <w:szCs w:val="21"/>
                <w:lang w:val="en-US" w:eastAsia="zh-CN"/>
              </w:rPr>
              <w:br w:type="textWrapping"/>
            </w:r>
            <w:r>
              <w:rPr>
                <w:rFonts w:hint="eastAsia"/>
                <w:sz w:val="21"/>
                <w:szCs w:val="21"/>
                <w:lang w:val="en-US" w:eastAsia="zh-CN"/>
              </w:rPr>
              <w:t>1月23日</w:t>
            </w:r>
          </w:p>
          <w:p w14:paraId="259228B2">
            <w:pPr>
              <w:spacing w:line="276" w:lineRule="auto"/>
              <w:jc w:val="center"/>
              <w:rPr>
                <w:rFonts w:hint="default"/>
                <w:sz w:val="21"/>
                <w:szCs w:val="21"/>
                <w:lang w:val="en-US" w:eastAsia="zh-CN"/>
              </w:rPr>
            </w:pPr>
            <w:r>
              <w:rPr>
                <w:rFonts w:hint="eastAsia"/>
                <w:sz w:val="21"/>
                <w:szCs w:val="21"/>
                <w:lang w:val="en-US" w:eastAsia="zh-CN"/>
              </w:rPr>
              <w:t>16:00前</w:t>
            </w:r>
            <w:bookmarkStart w:id="0" w:name="_GoBack"/>
            <w:bookmarkEnd w:id="0"/>
          </w:p>
        </w:tc>
        <w:tc>
          <w:tcPr>
            <w:tcW w:w="7323" w:type="dxa"/>
            <w:vAlign w:val="center"/>
          </w:tcPr>
          <w:p w14:paraId="2FA57711">
            <w:pPr>
              <w:keepNext w:val="0"/>
              <w:keepLines w:val="0"/>
              <w:widowControl/>
              <w:suppressLineNumbers w:val="0"/>
              <w:jc w:val="left"/>
            </w:pPr>
            <w:r>
              <w:rPr>
                <w:rFonts w:ascii="仿宋" w:hAnsi="仿宋" w:eastAsia="仿宋" w:cs="仿宋"/>
                <w:color w:val="000000"/>
                <w:kern w:val="0"/>
                <w:sz w:val="20"/>
                <w:szCs w:val="20"/>
                <w:lang w:val="en-US" w:eastAsia="zh-CN" w:bidi="ar"/>
              </w:rPr>
              <w:t xml:space="preserve">1. 研究生根据答辩委员会意见修改论文，交由导师审核。 </w:t>
            </w:r>
          </w:p>
          <w:p w14:paraId="1DC16233">
            <w:pPr>
              <w:keepNext w:val="0"/>
              <w:keepLines w:val="0"/>
              <w:widowControl/>
              <w:suppressLineNumbers w:val="0"/>
              <w:jc w:val="left"/>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2. 研究生根据《指南》上交答辩材料至科研科。</w:t>
            </w:r>
          </w:p>
        </w:tc>
        <w:tc>
          <w:tcPr>
            <w:tcW w:w="851" w:type="dxa"/>
            <w:vAlign w:val="center"/>
          </w:tcPr>
          <w:p w14:paraId="0606437E">
            <w:pPr>
              <w:spacing w:line="276" w:lineRule="auto"/>
              <w:jc w:val="center"/>
              <w:rPr>
                <w:rFonts w:hint="default"/>
                <w:sz w:val="21"/>
                <w:szCs w:val="21"/>
                <w:lang w:val="en-US" w:eastAsia="zh-CN"/>
              </w:rPr>
            </w:pPr>
            <w:r>
              <w:rPr>
                <w:rFonts w:hint="eastAsia"/>
                <w:sz w:val="21"/>
                <w:szCs w:val="21"/>
                <w:lang w:val="en-US" w:eastAsia="zh-CN"/>
              </w:rPr>
              <w:t>研究生</w:t>
            </w:r>
          </w:p>
        </w:tc>
      </w:tr>
    </w:tbl>
    <w:p w14:paraId="4EDE5746">
      <w:pPr>
        <w:pStyle w:val="2"/>
        <w:spacing w:before="81"/>
        <w:rPr>
          <w:sz w:val="22"/>
        </w:rPr>
      </w:pPr>
      <w:r>
        <w:rPr>
          <w:sz w:val="22"/>
        </w:rPr>
        <w:t>注意事项：</w:t>
      </w:r>
    </w:p>
    <w:p w14:paraId="25DE5776">
      <w:pPr>
        <w:pStyle w:val="2"/>
        <w:spacing w:before="161" w:line="364" w:lineRule="auto"/>
        <w:ind w:left="212" w:right="231"/>
        <w:rPr>
          <w:sz w:val="21"/>
          <w:szCs w:val="21"/>
        </w:rPr>
      </w:pPr>
      <w:r>
        <w:rPr>
          <w:sz w:val="22"/>
        </w:rPr>
        <w:t>1</w:t>
      </w:r>
      <w:r>
        <w:rPr>
          <w:spacing w:val="-11"/>
          <w:sz w:val="22"/>
        </w:rPr>
        <w:t>、</w:t>
      </w:r>
      <w:r>
        <w:rPr>
          <w:sz w:val="21"/>
          <w:szCs w:val="21"/>
        </w:rPr>
        <w:t>相关</w:t>
      </w:r>
      <w:r>
        <w:rPr>
          <w:rFonts w:hint="eastAsia"/>
          <w:sz w:val="21"/>
          <w:szCs w:val="21"/>
        </w:rPr>
        <w:t>附件请查看通知附件</w:t>
      </w:r>
      <w:r>
        <w:rPr>
          <w:sz w:val="21"/>
          <w:szCs w:val="21"/>
        </w:rPr>
        <w:t>；</w:t>
      </w:r>
    </w:p>
    <w:p w14:paraId="0D7375ED">
      <w:pPr>
        <w:pStyle w:val="2"/>
        <w:spacing w:before="1"/>
        <w:ind w:left="212"/>
        <w:rPr>
          <w:sz w:val="21"/>
          <w:szCs w:val="21"/>
        </w:rPr>
      </w:pPr>
      <w:r>
        <w:rPr>
          <w:sz w:val="21"/>
          <w:szCs w:val="21"/>
        </w:rPr>
        <w:t>2、学历证书、学位证书标准照拍摄请注意上海交通大学医学院研究生分院网站通知；</w:t>
      </w:r>
    </w:p>
    <w:p w14:paraId="397FA888">
      <w:pPr>
        <w:pStyle w:val="2"/>
        <w:spacing w:before="1"/>
        <w:ind w:left="212"/>
        <w:rPr>
          <w:rFonts w:hint="default" w:eastAsia="仿宋"/>
          <w:sz w:val="21"/>
          <w:szCs w:val="21"/>
          <w:lang w:val="en-US" w:eastAsia="zh-CN"/>
        </w:rPr>
      </w:pPr>
      <w:r>
        <w:rPr>
          <w:rFonts w:hint="eastAsia"/>
          <w:sz w:val="21"/>
          <w:szCs w:val="21"/>
          <w:lang w:val="en-US" w:eastAsia="zh-CN"/>
        </w:rPr>
        <w:t xml:space="preserve">                                                                                                                                                                      </w:t>
      </w:r>
    </w:p>
    <w:p w14:paraId="7072A735">
      <w:pPr>
        <w:pStyle w:val="2"/>
        <w:rPr>
          <w:sz w:val="22"/>
        </w:rPr>
      </w:pPr>
    </w:p>
    <w:p w14:paraId="2ACB2D95">
      <w:pPr>
        <w:spacing w:line="276" w:lineRule="auto"/>
        <w:jc w:val="right"/>
        <w:rPr>
          <w:szCs w:val="24"/>
        </w:rPr>
      </w:pPr>
      <w:r>
        <w:rPr>
          <w:szCs w:val="24"/>
        </w:rPr>
        <w:t>科研科</w:t>
      </w:r>
    </w:p>
    <w:p w14:paraId="7EA35505">
      <w:pPr>
        <w:spacing w:line="276" w:lineRule="auto"/>
        <w:jc w:val="right"/>
        <w:rPr>
          <w:szCs w:val="24"/>
        </w:rPr>
      </w:pPr>
      <w:r>
        <w:rPr>
          <w:szCs w:val="24"/>
        </w:rPr>
        <w:t>202</w:t>
      </w:r>
      <w:r>
        <w:rPr>
          <w:rFonts w:hint="eastAsia"/>
          <w:szCs w:val="24"/>
          <w:lang w:val="en-US" w:eastAsia="zh-CN"/>
        </w:rPr>
        <w:t>5</w:t>
      </w:r>
      <w:r>
        <w:rPr>
          <w:szCs w:val="24"/>
        </w:rPr>
        <w:t>年</w:t>
      </w:r>
      <w:r>
        <w:rPr>
          <w:rFonts w:hint="eastAsia"/>
          <w:szCs w:val="24"/>
          <w:lang w:val="en-US" w:eastAsia="zh-CN"/>
        </w:rPr>
        <w:t>09</w:t>
      </w:r>
      <w:r>
        <w:rPr>
          <w:szCs w:val="24"/>
        </w:rPr>
        <w:t>月</w:t>
      </w:r>
      <w:r>
        <w:rPr>
          <w:rFonts w:hint="eastAsia"/>
          <w:szCs w:val="24"/>
          <w:lang w:val="en-US" w:eastAsia="zh-CN"/>
        </w:rPr>
        <w:t>29</w:t>
      </w:r>
      <w:r>
        <w:rPr>
          <w:szCs w:val="24"/>
        </w:rPr>
        <w:t>日</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D22853"/>
    <w:multiLevelType w:val="multilevel"/>
    <w:tmpl w:val="0BD2285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F751366"/>
    <w:multiLevelType w:val="multilevel"/>
    <w:tmpl w:val="1F751366"/>
    <w:lvl w:ilvl="0" w:tentative="0">
      <w:start w:val="1"/>
      <w:numFmt w:val="decimal"/>
      <w:lvlText w:val="%1."/>
      <w:lvlJc w:val="left"/>
      <w:pPr>
        <w:ind w:left="360" w:hanging="360"/>
      </w:pPr>
      <w:rPr>
        <w:rFonts w:ascii="仿宋" w:hAnsi="仿宋" w:eastAsia="仿宋" w:cs="仿宋"/>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RlMzVjNzM5NjIwMTYxYjgzZTg1NjY1YzZhMmZmOTMifQ=="/>
  </w:docVars>
  <w:rsids>
    <w:rsidRoot w:val="00A77D3B"/>
    <w:rsid w:val="0001366B"/>
    <w:rsid w:val="00046015"/>
    <w:rsid w:val="00072A52"/>
    <w:rsid w:val="000C4FB8"/>
    <w:rsid w:val="000F513B"/>
    <w:rsid w:val="000F57A5"/>
    <w:rsid w:val="000F73EA"/>
    <w:rsid w:val="00112853"/>
    <w:rsid w:val="00151254"/>
    <w:rsid w:val="00165E66"/>
    <w:rsid w:val="00176E69"/>
    <w:rsid w:val="00187FD5"/>
    <w:rsid w:val="001974CE"/>
    <w:rsid w:val="001F6D3A"/>
    <w:rsid w:val="002014F8"/>
    <w:rsid w:val="0021030D"/>
    <w:rsid w:val="00247CBE"/>
    <w:rsid w:val="00253B12"/>
    <w:rsid w:val="002672C3"/>
    <w:rsid w:val="002759BC"/>
    <w:rsid w:val="00276A7F"/>
    <w:rsid w:val="002A23DF"/>
    <w:rsid w:val="002C75BD"/>
    <w:rsid w:val="0033342D"/>
    <w:rsid w:val="00344294"/>
    <w:rsid w:val="00371D4C"/>
    <w:rsid w:val="00373911"/>
    <w:rsid w:val="003A75DC"/>
    <w:rsid w:val="003A785C"/>
    <w:rsid w:val="003C3BAA"/>
    <w:rsid w:val="003D4B62"/>
    <w:rsid w:val="00403A0D"/>
    <w:rsid w:val="0041700F"/>
    <w:rsid w:val="00475C1F"/>
    <w:rsid w:val="004B43C3"/>
    <w:rsid w:val="004D08BD"/>
    <w:rsid w:val="004E7818"/>
    <w:rsid w:val="005227A6"/>
    <w:rsid w:val="005241D8"/>
    <w:rsid w:val="00533643"/>
    <w:rsid w:val="00534E22"/>
    <w:rsid w:val="005524AC"/>
    <w:rsid w:val="00556BA7"/>
    <w:rsid w:val="005647DB"/>
    <w:rsid w:val="0056571F"/>
    <w:rsid w:val="0057680D"/>
    <w:rsid w:val="005D376D"/>
    <w:rsid w:val="006035AC"/>
    <w:rsid w:val="0060760D"/>
    <w:rsid w:val="006175BF"/>
    <w:rsid w:val="0069254C"/>
    <w:rsid w:val="006B1462"/>
    <w:rsid w:val="006B2FE1"/>
    <w:rsid w:val="006B454E"/>
    <w:rsid w:val="006C7F2B"/>
    <w:rsid w:val="00756B46"/>
    <w:rsid w:val="00784767"/>
    <w:rsid w:val="00784B38"/>
    <w:rsid w:val="007A7D16"/>
    <w:rsid w:val="007B0BFE"/>
    <w:rsid w:val="007B77E4"/>
    <w:rsid w:val="007C1251"/>
    <w:rsid w:val="007D25FE"/>
    <w:rsid w:val="007E66EE"/>
    <w:rsid w:val="007F6CCE"/>
    <w:rsid w:val="008131AD"/>
    <w:rsid w:val="00850F5F"/>
    <w:rsid w:val="00880206"/>
    <w:rsid w:val="008A1E11"/>
    <w:rsid w:val="008C3F90"/>
    <w:rsid w:val="008E3216"/>
    <w:rsid w:val="0097068C"/>
    <w:rsid w:val="00971D0A"/>
    <w:rsid w:val="00993C5A"/>
    <w:rsid w:val="00A54747"/>
    <w:rsid w:val="00A55717"/>
    <w:rsid w:val="00A77D3B"/>
    <w:rsid w:val="00A937F8"/>
    <w:rsid w:val="00A95312"/>
    <w:rsid w:val="00AC1490"/>
    <w:rsid w:val="00B13AAC"/>
    <w:rsid w:val="00B25CC5"/>
    <w:rsid w:val="00B43375"/>
    <w:rsid w:val="00B551C0"/>
    <w:rsid w:val="00B64569"/>
    <w:rsid w:val="00B64EDC"/>
    <w:rsid w:val="00B66EF8"/>
    <w:rsid w:val="00B752EA"/>
    <w:rsid w:val="00B77B41"/>
    <w:rsid w:val="00B83618"/>
    <w:rsid w:val="00B95350"/>
    <w:rsid w:val="00BB7B8C"/>
    <w:rsid w:val="00C016C3"/>
    <w:rsid w:val="00C32BE0"/>
    <w:rsid w:val="00C37A0B"/>
    <w:rsid w:val="00C507C1"/>
    <w:rsid w:val="00C5563E"/>
    <w:rsid w:val="00CA254A"/>
    <w:rsid w:val="00CD4A33"/>
    <w:rsid w:val="00D03B60"/>
    <w:rsid w:val="00D351F0"/>
    <w:rsid w:val="00D66ADC"/>
    <w:rsid w:val="00DB3D7D"/>
    <w:rsid w:val="00DE7F59"/>
    <w:rsid w:val="00DF3B9B"/>
    <w:rsid w:val="00DF6F1B"/>
    <w:rsid w:val="00E0328B"/>
    <w:rsid w:val="00E16EFC"/>
    <w:rsid w:val="00E23DB5"/>
    <w:rsid w:val="00E50712"/>
    <w:rsid w:val="00E556D5"/>
    <w:rsid w:val="00E6406B"/>
    <w:rsid w:val="00E95103"/>
    <w:rsid w:val="00EA3660"/>
    <w:rsid w:val="00EA3B95"/>
    <w:rsid w:val="00EA569C"/>
    <w:rsid w:val="00EB1EAF"/>
    <w:rsid w:val="00EF4467"/>
    <w:rsid w:val="00F2205B"/>
    <w:rsid w:val="00F24964"/>
    <w:rsid w:val="00F379F7"/>
    <w:rsid w:val="00F40655"/>
    <w:rsid w:val="00F73569"/>
    <w:rsid w:val="00F75788"/>
    <w:rsid w:val="00F961D3"/>
    <w:rsid w:val="00F97F1D"/>
    <w:rsid w:val="00FA0362"/>
    <w:rsid w:val="00FB1B9B"/>
    <w:rsid w:val="00FE1D3C"/>
    <w:rsid w:val="08187CB5"/>
    <w:rsid w:val="17B9260F"/>
    <w:rsid w:val="1BE91C45"/>
    <w:rsid w:val="330552D2"/>
    <w:rsid w:val="3B393812"/>
    <w:rsid w:val="42453F83"/>
    <w:rsid w:val="593E0135"/>
    <w:rsid w:val="72C32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kern w:val="0"/>
      <w:sz w:val="22"/>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1"/>
    <w:rPr>
      <w:sz w:val="24"/>
      <w:szCs w:val="24"/>
    </w:rPr>
  </w:style>
  <w:style w:type="paragraph" w:styleId="3">
    <w:name w:val="Balloon Text"/>
    <w:basedOn w:val="1"/>
    <w:link w:val="13"/>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autoSpaceDE/>
      <w:autoSpaceDN/>
      <w:snapToGrid w:val="0"/>
    </w:pPr>
    <w:rPr>
      <w:rFonts w:asciiTheme="minorHAnsi" w:hAnsiTheme="minorHAnsi" w:eastAsiaTheme="minorEastAsia" w:cstheme="minorBidi"/>
      <w:kern w:val="2"/>
      <w:sz w:val="18"/>
      <w:szCs w:val="18"/>
    </w:rPr>
  </w:style>
  <w:style w:type="paragraph" w:styleId="5">
    <w:name w:val="header"/>
    <w:basedOn w:val="1"/>
    <w:link w:val="9"/>
    <w:unhideWhenUsed/>
    <w:qFormat/>
    <w:uiPriority w:val="99"/>
    <w:pPr>
      <w:pBdr>
        <w:bottom w:val="single" w:color="auto" w:sz="6" w:space="1"/>
      </w:pBdr>
      <w:tabs>
        <w:tab w:val="center" w:pos="4153"/>
        <w:tab w:val="right" w:pos="8306"/>
      </w:tabs>
      <w:autoSpaceDE/>
      <w:autoSpaceDN/>
      <w:snapToGrid w:val="0"/>
      <w:jc w:val="center"/>
    </w:pPr>
    <w:rPr>
      <w:rFonts w:asciiTheme="minorHAnsi" w:hAnsiTheme="minorHAnsi" w:eastAsiaTheme="minorEastAsia" w:cstheme="minorBidi"/>
      <w:kern w:val="2"/>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正文文本 字符"/>
    <w:basedOn w:val="8"/>
    <w:link w:val="2"/>
    <w:qFormat/>
    <w:uiPriority w:val="1"/>
    <w:rPr>
      <w:rFonts w:ascii="仿宋" w:hAnsi="仿宋" w:eastAsia="仿宋" w:cs="仿宋"/>
      <w:kern w:val="0"/>
      <w:sz w:val="24"/>
      <w:szCs w:val="24"/>
    </w:rPr>
  </w:style>
  <w:style w:type="paragraph" w:styleId="12">
    <w:name w:val="List Paragraph"/>
    <w:basedOn w:val="1"/>
    <w:qFormat/>
    <w:uiPriority w:val="34"/>
    <w:pPr>
      <w:ind w:firstLine="420" w:firstLineChars="200"/>
    </w:pPr>
  </w:style>
  <w:style w:type="character" w:customStyle="1" w:styleId="13">
    <w:name w:val="批注框文本 字符"/>
    <w:basedOn w:val="8"/>
    <w:link w:val="3"/>
    <w:semiHidden/>
    <w:qFormat/>
    <w:uiPriority w:val="99"/>
    <w:rPr>
      <w:rFonts w:ascii="仿宋" w:hAnsi="仿宋" w:eastAsia="仿宋" w:cs="仿宋"/>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1180</Words>
  <Characters>1285</Characters>
  <Lines>10</Lines>
  <Paragraphs>2</Paragraphs>
  <TotalTime>24</TotalTime>
  <ScaleCrop>false</ScaleCrop>
  <LinksUpToDate>false</LinksUpToDate>
  <CharactersWithSpaces>1470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2022-03-15T01:14:00Z</dcterms:created>
  <dc:creator>DELL</dc:creator>
  <cp:lastModifiedBy>米拉</cp:lastModifiedBy>
  <cp:lastPrinted>2024-07-29T08:13:00Z</cp:lastPrinted>
  <dcterms:modified xsi:type="dcterms:W3CDTF">2025-09-29T01:58:38Z</dcterms:modified>
  <cp:revision>274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FD69573DF04842C7A9E9BA9A2B6BDE02_12</vt:lpwstr>
  </property>
  <property fmtid="{D5CDD505-2E9C-101B-9397-08002B2CF9AE}" pid="4" name="KSOTemplateDocerSaveRecord">
    <vt:lpwstr>eyJoZGlkIjoiMjJkYWY0YTM1MzI2ZjI2MzI0OTFjN2EzY2JjYzE3MDkiLCJ1c2VySWQiOiI3NTY1NTA2NTgifQ==</vt:lpwstr>
  </property>
</Properties>
</file>